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88" w:rsidRDefault="0097638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976388" w:rsidRDefault="00976388" w:rsidP="004A3564">
      <w:pPr>
        <w:spacing w:before="240" w:after="120"/>
        <w:ind w:right="-17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Форма раскрытия информации о ценах (тарифах) на работы (услуги) субъектов естественных</w:t>
      </w:r>
      <w:r>
        <w:rPr>
          <w:b/>
          <w:bCs/>
          <w:sz w:val="26"/>
          <w:szCs w:val="26"/>
        </w:rPr>
        <w:br/>
        <w:t>монополий, в отношении которых применяется государственное регулирование</w:t>
      </w:r>
    </w:p>
    <w:p w:rsidR="001910D0" w:rsidRDefault="00D94193">
      <w:pPr>
        <w:ind w:left="4536" w:right="4536"/>
        <w:jc w:val="center"/>
        <w:rPr>
          <w:sz w:val="28"/>
          <w:szCs w:val="28"/>
        </w:rPr>
      </w:pPr>
      <w:r w:rsidRPr="00D94193">
        <w:rPr>
          <w:sz w:val="28"/>
          <w:szCs w:val="28"/>
        </w:rPr>
        <w:t>Акционерное Общество «</w:t>
      </w:r>
      <w:r w:rsidR="007B3CB9">
        <w:rPr>
          <w:sz w:val="28"/>
          <w:szCs w:val="28"/>
        </w:rPr>
        <w:t xml:space="preserve">Пермская </w:t>
      </w:r>
      <w:r w:rsidRPr="00D94193">
        <w:rPr>
          <w:sz w:val="28"/>
          <w:szCs w:val="28"/>
        </w:rPr>
        <w:t>пригород</w:t>
      </w:r>
      <w:r w:rsidR="007B3CB9">
        <w:rPr>
          <w:sz w:val="28"/>
          <w:szCs w:val="28"/>
        </w:rPr>
        <w:t>ная компания</w:t>
      </w:r>
      <w:r w:rsidRPr="00D9419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B3CB9">
        <w:rPr>
          <w:sz w:val="28"/>
          <w:szCs w:val="28"/>
        </w:rPr>
        <w:t>Пермский край</w:t>
      </w:r>
    </w:p>
    <w:p w:rsidR="00976388" w:rsidRDefault="00530520">
      <w:pPr>
        <w:pBdr>
          <w:top w:val="single" w:sz="4" w:space="1" w:color="auto"/>
        </w:pBdr>
        <w:spacing w:after="240"/>
        <w:ind w:left="4536" w:right="4536"/>
        <w:jc w:val="center"/>
      </w:pPr>
      <w:r>
        <w:t xml:space="preserve"> </w:t>
      </w:r>
      <w:r w:rsidR="00976388">
        <w:t>(наименование субъекта естественной монополии)</w:t>
      </w:r>
    </w:p>
    <w:tbl>
      <w:tblPr>
        <w:tblW w:w="15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934"/>
        <w:gridCol w:w="2268"/>
        <w:gridCol w:w="1562"/>
        <w:gridCol w:w="8077"/>
        <w:gridCol w:w="1558"/>
      </w:tblGrid>
      <w:tr w:rsidR="00D80D89" w:rsidTr="003C58F3">
        <w:trPr>
          <w:trHeight w:val="2457"/>
        </w:trPr>
        <w:tc>
          <w:tcPr>
            <w:tcW w:w="50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3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(услуг) субъекта естественной монополии в сфере железно</w:t>
            </w:r>
            <w:r>
              <w:rPr>
                <w:sz w:val="24"/>
                <w:szCs w:val="24"/>
              </w:rPr>
              <w:softHyphen/>
              <w:t>дорожных перевозок, тарифы (ставки сборов и платы) на которые регулируются государством</w:t>
            </w:r>
          </w:p>
        </w:tc>
        <w:tc>
          <w:tcPr>
            <w:tcW w:w="2268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нормативного правового и иного акта федерального органа исполнительной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>тельной власти субъектов Российской Федерации в области государст</w:t>
            </w:r>
            <w:r>
              <w:rPr>
                <w:sz w:val="24"/>
                <w:szCs w:val="24"/>
              </w:rPr>
              <w:softHyphen/>
              <w:t>венного регулирования тарифов, устанавли</w:t>
            </w:r>
            <w:r>
              <w:rPr>
                <w:sz w:val="24"/>
                <w:szCs w:val="24"/>
              </w:rPr>
              <w:softHyphen/>
              <w:t>вающие соответст</w:t>
            </w:r>
            <w:r>
              <w:rPr>
                <w:sz w:val="24"/>
                <w:szCs w:val="24"/>
              </w:rPr>
              <w:softHyphen/>
              <w:t xml:space="preserve">вующие тарифы, сборы и плату </w:t>
            </w: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1562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</w:t>
            </w:r>
            <w:r>
              <w:rPr>
                <w:sz w:val="24"/>
                <w:szCs w:val="24"/>
              </w:rPr>
              <w:softHyphen/>
              <w:t>тивного правового и иного акта федерального органа исполни</w:t>
            </w:r>
            <w:r>
              <w:rPr>
                <w:sz w:val="24"/>
                <w:szCs w:val="24"/>
              </w:rPr>
              <w:softHyphen/>
              <w:t>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 xml:space="preserve">тельной власти субъектов Российской Федерации в области государственного регулирования тарифов, </w:t>
            </w:r>
            <w:r>
              <w:rPr>
                <w:sz w:val="24"/>
                <w:szCs w:val="24"/>
              </w:rPr>
              <w:lastRenderedPageBreak/>
              <w:t>опреде</w:t>
            </w:r>
            <w:r>
              <w:rPr>
                <w:sz w:val="24"/>
                <w:szCs w:val="24"/>
              </w:rPr>
              <w:softHyphen/>
              <w:t>ляющие индек</w:t>
            </w:r>
            <w:r>
              <w:rPr>
                <w:sz w:val="24"/>
                <w:szCs w:val="24"/>
              </w:rPr>
              <w:softHyphen/>
              <w:t xml:space="preserve">сацию тарифов, сборов и плату в текущем году 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077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Тарифы (ставки сборов и платы), установленные в соответ</w:t>
            </w:r>
            <w:r>
              <w:rPr>
                <w:sz w:val="24"/>
                <w:szCs w:val="24"/>
              </w:rPr>
              <w:softHyphen/>
              <w:t>ствии с нормативными правовыми и иными актами федерального органа исполнительной власти по регули</w:t>
            </w:r>
            <w:r>
              <w:rPr>
                <w:sz w:val="24"/>
                <w:szCs w:val="24"/>
              </w:rPr>
              <w:softHyphen/>
              <w:t xml:space="preserve">рованию естественных монополий, органов исполнительной власти субъектов Российской Федерации в области государственного регулирования тарифов 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, и сведения об их изменении </w:t>
            </w:r>
            <w:r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558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исполни</w:t>
            </w:r>
            <w:r>
              <w:rPr>
                <w:sz w:val="24"/>
                <w:szCs w:val="24"/>
              </w:rPr>
              <w:softHyphen/>
              <w:t>тельной власти, осуществляющего государственное регулирование</w:t>
            </w: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jc w:val="center"/>
              <w:rPr>
                <w:sz w:val="24"/>
                <w:szCs w:val="24"/>
              </w:rPr>
            </w:pPr>
          </w:p>
        </w:tc>
      </w:tr>
      <w:tr w:rsidR="00D80D89" w:rsidTr="003C58F3">
        <w:trPr>
          <w:trHeight w:val="415"/>
        </w:trPr>
        <w:tc>
          <w:tcPr>
            <w:tcW w:w="50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3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2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77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276BD" w:rsidTr="003C58F3">
        <w:trPr>
          <w:trHeight w:val="415"/>
        </w:trPr>
        <w:tc>
          <w:tcPr>
            <w:tcW w:w="50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перевозки</w:t>
            </w:r>
          </w:p>
        </w:tc>
        <w:tc>
          <w:tcPr>
            <w:tcW w:w="2268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7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3C58F3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34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перевозки в дальнем следовании</w:t>
            </w:r>
          </w:p>
        </w:tc>
        <w:tc>
          <w:tcPr>
            <w:tcW w:w="226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7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3C58F3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934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регулируемым работам (услугам)</w:t>
            </w:r>
          </w:p>
        </w:tc>
        <w:tc>
          <w:tcPr>
            <w:tcW w:w="226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2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77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7140" w:rsidTr="003C58F3">
        <w:trPr>
          <w:trHeight w:val="415"/>
        </w:trPr>
        <w:tc>
          <w:tcPr>
            <w:tcW w:w="50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34" w:type="dxa"/>
            <w:vAlign w:val="bottom"/>
          </w:tcPr>
          <w:p w:rsidR="00707140" w:rsidRDefault="00707140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пассажирские перевозки:</w:t>
            </w:r>
          </w:p>
        </w:tc>
        <w:tc>
          <w:tcPr>
            <w:tcW w:w="2268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7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</w:tr>
      <w:tr w:rsidR="00707140" w:rsidRPr="001729F5" w:rsidTr="003C58F3">
        <w:trPr>
          <w:trHeight w:val="2784"/>
        </w:trPr>
        <w:tc>
          <w:tcPr>
            <w:tcW w:w="504" w:type="dxa"/>
          </w:tcPr>
          <w:p w:rsidR="00707140" w:rsidRDefault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934" w:type="dxa"/>
          </w:tcPr>
          <w:p w:rsidR="00707140" w:rsidRDefault="00707140">
            <w:pPr>
              <w:keepNext/>
              <w:keepLines/>
              <w:ind w:left="57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 xml:space="preserve">- </w:t>
            </w:r>
            <w:proofErr w:type="gramStart"/>
            <w:r w:rsidRPr="00D80D89">
              <w:rPr>
                <w:sz w:val="24"/>
                <w:szCs w:val="24"/>
              </w:rPr>
              <w:t>разовые</w:t>
            </w:r>
            <w:proofErr w:type="gramEnd"/>
            <w:r w:rsidRPr="00D80D89">
              <w:rPr>
                <w:sz w:val="24"/>
                <w:szCs w:val="24"/>
              </w:rPr>
              <w:t xml:space="preserve"> (на одну поездку в одну сторону)</w:t>
            </w:r>
          </w:p>
        </w:tc>
        <w:tc>
          <w:tcPr>
            <w:tcW w:w="2268" w:type="dxa"/>
          </w:tcPr>
          <w:p w:rsidR="00707140" w:rsidRDefault="00707140" w:rsidP="00DD754D">
            <w:pPr>
              <w:jc w:val="center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>Постановление Министерства тарифного регулирования и</w:t>
            </w:r>
            <w:r w:rsidR="00266482">
              <w:rPr>
                <w:sz w:val="24"/>
                <w:szCs w:val="24"/>
              </w:rPr>
              <w:t xml:space="preserve"> энергетики Пермского края от </w:t>
            </w:r>
            <w:r w:rsidR="00DD754D">
              <w:rPr>
                <w:sz w:val="24"/>
                <w:szCs w:val="24"/>
              </w:rPr>
              <w:t>07</w:t>
            </w:r>
            <w:r w:rsidRPr="00D80D89">
              <w:rPr>
                <w:sz w:val="24"/>
                <w:szCs w:val="24"/>
              </w:rPr>
              <w:t xml:space="preserve"> </w:t>
            </w:r>
            <w:r w:rsidR="00DD754D">
              <w:rPr>
                <w:sz w:val="24"/>
                <w:szCs w:val="24"/>
              </w:rPr>
              <w:t>но</w:t>
            </w:r>
            <w:r w:rsidR="00266482">
              <w:rPr>
                <w:sz w:val="24"/>
                <w:szCs w:val="24"/>
              </w:rPr>
              <w:t>ября</w:t>
            </w:r>
            <w:r w:rsidRPr="00D80D89">
              <w:rPr>
                <w:sz w:val="24"/>
                <w:szCs w:val="24"/>
              </w:rPr>
              <w:t xml:space="preserve"> 202</w:t>
            </w:r>
            <w:r w:rsidR="00DD754D">
              <w:rPr>
                <w:sz w:val="24"/>
                <w:szCs w:val="24"/>
              </w:rPr>
              <w:t>5</w:t>
            </w:r>
            <w:r w:rsidRPr="00D80D89">
              <w:rPr>
                <w:sz w:val="24"/>
                <w:szCs w:val="24"/>
              </w:rPr>
              <w:t xml:space="preserve"> года №</w:t>
            </w:r>
            <w:r w:rsidR="00DD754D">
              <w:rPr>
                <w:sz w:val="24"/>
                <w:szCs w:val="24"/>
              </w:rPr>
              <w:t>3</w:t>
            </w:r>
            <w:r w:rsidRPr="00D80D89">
              <w:rPr>
                <w:sz w:val="24"/>
                <w:szCs w:val="24"/>
              </w:rPr>
              <w:t xml:space="preserve"> «Об установлении тарифов на </w:t>
            </w:r>
            <w:r w:rsidR="00DD754D">
              <w:rPr>
                <w:sz w:val="24"/>
                <w:szCs w:val="24"/>
              </w:rPr>
              <w:t xml:space="preserve">услуги акционерного </w:t>
            </w:r>
            <w:r w:rsidR="00DD754D">
              <w:rPr>
                <w:sz w:val="24"/>
                <w:szCs w:val="24"/>
              </w:rPr>
              <w:lastRenderedPageBreak/>
              <w:t xml:space="preserve">общества «Пермская пригородная компания» по </w:t>
            </w:r>
            <w:r w:rsidRPr="00D80D89">
              <w:rPr>
                <w:sz w:val="24"/>
                <w:szCs w:val="24"/>
              </w:rPr>
              <w:t>перевозк</w:t>
            </w:r>
            <w:r w:rsidR="00DD754D">
              <w:rPr>
                <w:sz w:val="24"/>
                <w:szCs w:val="24"/>
              </w:rPr>
              <w:t>е</w:t>
            </w:r>
            <w:r w:rsidRPr="00D80D89">
              <w:rPr>
                <w:sz w:val="24"/>
                <w:szCs w:val="24"/>
              </w:rPr>
              <w:t xml:space="preserve"> пассажиров </w:t>
            </w:r>
            <w:r w:rsidR="005D39B2">
              <w:rPr>
                <w:sz w:val="24"/>
                <w:szCs w:val="24"/>
              </w:rPr>
              <w:t xml:space="preserve">железнодорожным транспортом общего пользования в </w:t>
            </w:r>
            <w:r w:rsidRPr="00D80D89">
              <w:rPr>
                <w:sz w:val="24"/>
                <w:szCs w:val="24"/>
              </w:rPr>
              <w:t>пригородном сообщении</w:t>
            </w:r>
            <w:r w:rsidR="00DD754D">
              <w:rPr>
                <w:sz w:val="24"/>
                <w:szCs w:val="24"/>
              </w:rPr>
              <w:t xml:space="preserve"> на территории Пермского края</w:t>
            </w:r>
          </w:p>
        </w:tc>
        <w:tc>
          <w:tcPr>
            <w:tcW w:w="1562" w:type="dxa"/>
          </w:tcPr>
          <w:p w:rsidR="00707140" w:rsidRDefault="007C1D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8077" w:type="dxa"/>
          </w:tcPr>
          <w:p w:rsidR="00707140" w:rsidRDefault="00707140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  <w:r w:rsidRPr="000351D0">
              <w:rPr>
                <w:rFonts w:eastAsia="Times New Roman"/>
              </w:rPr>
              <w:t xml:space="preserve">Предельные тарифы на </w:t>
            </w:r>
            <w:r w:rsidR="003A4670" w:rsidRPr="000351D0">
              <w:rPr>
                <w:rFonts w:eastAsia="Times New Roman"/>
              </w:rPr>
              <w:t xml:space="preserve">перевозки пассажиров </w:t>
            </w:r>
            <w:r w:rsidRPr="000351D0">
              <w:rPr>
                <w:rFonts w:eastAsia="Times New Roman"/>
              </w:rPr>
              <w:t>железнодорожн</w:t>
            </w:r>
            <w:r w:rsidR="003A4670">
              <w:rPr>
                <w:rFonts w:eastAsia="Times New Roman"/>
              </w:rPr>
              <w:t xml:space="preserve">ым транспортом общего пользования </w:t>
            </w:r>
            <w:r w:rsidRPr="000351D0">
              <w:rPr>
                <w:rFonts w:eastAsia="Times New Roman"/>
              </w:rPr>
              <w:t xml:space="preserve">в пригородном сообщении, осуществляемые </w:t>
            </w:r>
            <w:r w:rsidR="00F712B2">
              <w:rPr>
                <w:rFonts w:eastAsia="Times New Roman"/>
              </w:rPr>
              <w:t>акционерным обществом</w:t>
            </w:r>
            <w:r w:rsidRPr="000351D0">
              <w:rPr>
                <w:rFonts w:eastAsia="Times New Roman"/>
              </w:rPr>
              <w:t xml:space="preserve"> «Пермская пригородная компания» на территории Пермского Края с 1 января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по 31 декабря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включительно</w:t>
            </w:r>
          </w:p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tbl>
            <w:tblPr>
              <w:tblW w:w="75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3600"/>
              <w:gridCol w:w="1760"/>
              <w:gridCol w:w="1600"/>
            </w:tblGrid>
            <w:tr w:rsidR="00DC583F" w:rsidRPr="00DC583F" w:rsidTr="00A80BFE">
              <w:trPr>
                <w:trHeight w:val="585"/>
                <w:jc w:val="center"/>
              </w:trPr>
              <w:tc>
                <w:tcPr>
                  <w:tcW w:w="42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Зона</w:t>
                  </w:r>
                </w:p>
              </w:tc>
              <w:tc>
                <w:tcPr>
                  <w:tcW w:w="1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Расстояние                                          (километров)</w:t>
                  </w:r>
                </w:p>
              </w:tc>
              <w:tc>
                <w:tcPr>
                  <w:tcW w:w="1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Тариф                                                                            (рублей за поездку)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D754D" w:rsidRPr="00DC583F" w:rsidRDefault="00DD754D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1.2.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1.3.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lastRenderedPageBreak/>
                    <w:t>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45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2.3.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3.3.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4.3.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65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5.3.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6.3.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66-75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76-85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86-95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96-105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106-115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116-125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126-135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54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136-150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151-165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166-180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181-200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201-220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221-240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241-260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261-280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281-300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628</w:t>
                  </w:r>
                </w:p>
              </w:tc>
            </w:tr>
          </w:tbl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p w:rsidR="00707140" w:rsidRDefault="00707140" w:rsidP="00DC583F">
            <w:pPr>
              <w:autoSpaceDE/>
              <w:autoSpaceDN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707140" w:rsidRPr="00706326" w:rsidRDefault="007C1D6D" w:rsidP="00706326">
            <w:pPr>
              <w:jc w:val="center"/>
              <w:rPr>
                <w:sz w:val="24"/>
                <w:szCs w:val="24"/>
              </w:rPr>
            </w:pPr>
            <w:r w:rsidRPr="007C1D6D">
              <w:rPr>
                <w:sz w:val="24"/>
                <w:szCs w:val="24"/>
              </w:rPr>
              <w:lastRenderedPageBreak/>
              <w:t>Министерство тарифного регулирования и энергетики Пермского края</w:t>
            </w:r>
          </w:p>
        </w:tc>
      </w:tr>
      <w:tr w:rsidR="00707140" w:rsidTr="003C58F3">
        <w:tblPrEx>
          <w:tblCellMar>
            <w:left w:w="108" w:type="dxa"/>
            <w:right w:w="108" w:type="dxa"/>
          </w:tblCellMar>
        </w:tblPrEx>
        <w:trPr>
          <w:trHeight w:val="7644"/>
        </w:trPr>
        <w:tc>
          <w:tcPr>
            <w:tcW w:w="504" w:type="dxa"/>
          </w:tcPr>
          <w:p w:rsidR="00707140" w:rsidRDefault="00707140" w:rsidP="00D63354">
            <w:pPr>
              <w:ind w:left="-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934" w:type="dxa"/>
          </w:tcPr>
          <w:p w:rsidR="00E17E29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абонементные</w:t>
            </w:r>
          </w:p>
          <w:p w:rsidR="00707140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(на несколько поездок)</w:t>
            </w:r>
          </w:p>
        </w:tc>
        <w:tc>
          <w:tcPr>
            <w:tcW w:w="2268" w:type="dxa"/>
          </w:tcPr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 xml:space="preserve">Согласованы с  </w:t>
            </w:r>
          </w:p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Министерством тарифного регулирования и энергетики Пермского края</w:t>
            </w:r>
          </w:p>
          <w:p w:rsidR="0050547F" w:rsidRDefault="0050547F" w:rsidP="001F4E3F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(№46-</w:t>
            </w:r>
            <w:r w:rsidR="001F4E3F" w:rsidRPr="001F4E3F">
              <w:rPr>
                <w:sz w:val="24"/>
                <w:szCs w:val="24"/>
              </w:rPr>
              <w:t>03-11-исх-167 от 25.12.2025</w:t>
            </w:r>
            <w:r w:rsidRPr="001F4E3F">
              <w:rPr>
                <w:sz w:val="24"/>
                <w:szCs w:val="24"/>
              </w:rPr>
              <w:t>)</w:t>
            </w:r>
          </w:p>
        </w:tc>
        <w:tc>
          <w:tcPr>
            <w:tcW w:w="1562" w:type="dxa"/>
            <w:vAlign w:val="center"/>
          </w:tcPr>
          <w:p w:rsidR="00707140" w:rsidRDefault="00707140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7" w:type="dxa"/>
            <w:vAlign w:val="center"/>
          </w:tcPr>
          <w:p w:rsidR="00707140" w:rsidRDefault="00D63354" w:rsidP="00D63354">
            <w:pPr>
              <w:pStyle w:val="ac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311930E" wp14:editId="54433090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-4909185</wp:posOffset>
                  </wp:positionV>
                  <wp:extent cx="4890770" cy="4826635"/>
                  <wp:effectExtent l="0" t="0" r="5080" b="0"/>
                  <wp:wrapThrough wrapText="bothSides">
                    <wp:wrapPolygon edited="0">
                      <wp:start x="0" y="0"/>
                      <wp:lineTo x="0" y="21483"/>
                      <wp:lineTo x="21538" y="21483"/>
                      <wp:lineTo x="21538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" t="16556" r="57409" b="9591"/>
                          <a:stretch/>
                        </pic:blipFill>
                        <pic:spPr bwMode="auto">
                          <a:xfrm>
                            <a:off x="0" y="0"/>
                            <a:ext cx="4890770" cy="482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8" w:type="dxa"/>
          </w:tcPr>
          <w:p w:rsidR="00707140" w:rsidRDefault="00707140" w:rsidP="002A59AD">
            <w:pPr>
              <w:rPr>
                <w:sz w:val="24"/>
                <w:szCs w:val="24"/>
              </w:rPr>
            </w:pPr>
          </w:p>
        </w:tc>
      </w:tr>
      <w:tr w:rsidR="001D4A12" w:rsidTr="003C58F3">
        <w:tblPrEx>
          <w:tblCellMar>
            <w:left w:w="108" w:type="dxa"/>
            <w:right w:w="108" w:type="dxa"/>
          </w:tblCellMar>
        </w:tblPrEx>
        <w:trPr>
          <w:trHeight w:val="7644"/>
        </w:trPr>
        <w:tc>
          <w:tcPr>
            <w:tcW w:w="504" w:type="dxa"/>
          </w:tcPr>
          <w:p w:rsidR="001D4A12" w:rsidRDefault="001D4A12" w:rsidP="00D63354">
            <w:pPr>
              <w:ind w:left="-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934" w:type="dxa"/>
          </w:tcPr>
          <w:p w:rsidR="001D4A12" w:rsidRDefault="001D4A12" w:rsidP="001D4A12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абонементные</w:t>
            </w:r>
          </w:p>
          <w:p w:rsidR="001D4A12" w:rsidRDefault="001D4A12" w:rsidP="001D4A12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на 15 дат, выходного дня</w:t>
            </w:r>
            <w:r w:rsidRPr="0092701D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1D4A12" w:rsidRPr="001F4E3F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 xml:space="preserve">Согласованы с  </w:t>
            </w:r>
          </w:p>
          <w:p w:rsidR="001D4A12" w:rsidRPr="001F4E3F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Министерством тарифного регулирования и энергетики Пермского края</w:t>
            </w:r>
          </w:p>
          <w:p w:rsidR="001D4A12" w:rsidRDefault="001D4A12" w:rsidP="001D4A12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(№</w:t>
            </w:r>
            <w:r>
              <w:rPr>
                <w:sz w:val="24"/>
                <w:szCs w:val="24"/>
              </w:rPr>
              <w:t>46-03-10-исх-10</w:t>
            </w:r>
            <w:r w:rsidRPr="001F4E3F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13.03.2026</w:t>
            </w:r>
            <w:r w:rsidRPr="001F4E3F">
              <w:rPr>
                <w:sz w:val="24"/>
                <w:szCs w:val="24"/>
              </w:rPr>
              <w:t>)</w:t>
            </w:r>
          </w:p>
        </w:tc>
        <w:tc>
          <w:tcPr>
            <w:tcW w:w="1562" w:type="dxa"/>
            <w:vAlign w:val="center"/>
          </w:tcPr>
          <w:p w:rsidR="001D4A12" w:rsidRDefault="001D4A12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7" w:type="dxa"/>
          </w:tcPr>
          <w:p w:rsidR="001D4A12" w:rsidRDefault="003C58F3" w:rsidP="001D4A12">
            <w:pPr>
              <w:pStyle w:val="ac"/>
              <w:rPr>
                <w:noProof/>
              </w:rPr>
            </w:pPr>
            <w:r w:rsidRPr="003C58F3">
              <w:rPr>
                <w:noProof/>
              </w:rPr>
              <w:drawing>
                <wp:inline distT="0" distB="0" distL="0" distR="0" wp14:anchorId="0B704C35" wp14:editId="6E2850FD">
                  <wp:extent cx="4564846" cy="5554639"/>
                  <wp:effectExtent l="0" t="0" r="762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663" t="17948" r="63055" b="7890"/>
                          <a:stretch/>
                        </pic:blipFill>
                        <pic:spPr bwMode="auto">
                          <a:xfrm>
                            <a:off x="0" y="0"/>
                            <a:ext cx="4566525" cy="5556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:rsidR="001D4A12" w:rsidRDefault="001D4A12" w:rsidP="002A59AD">
            <w:pPr>
              <w:rPr>
                <w:sz w:val="24"/>
                <w:szCs w:val="24"/>
              </w:rPr>
            </w:pPr>
          </w:p>
        </w:tc>
      </w:tr>
    </w:tbl>
    <w:p w:rsidR="00976388" w:rsidRDefault="00976388">
      <w:pPr>
        <w:rPr>
          <w:sz w:val="24"/>
          <w:szCs w:val="24"/>
        </w:rPr>
      </w:pPr>
    </w:p>
    <w:sectPr w:rsidR="00976388" w:rsidSect="004A3564">
      <w:headerReference w:type="default" r:id="rId11"/>
      <w:pgSz w:w="16840" w:h="11907" w:orient="landscape" w:code="9"/>
      <w:pgMar w:top="1134" w:right="567" w:bottom="567" w:left="426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12" w:rsidRDefault="001D4A12">
      <w:r>
        <w:separator/>
      </w:r>
    </w:p>
  </w:endnote>
  <w:endnote w:type="continuationSeparator" w:id="0">
    <w:p w:rsidR="001D4A12" w:rsidRDefault="001D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12" w:rsidRDefault="001D4A12">
      <w:r>
        <w:separator/>
      </w:r>
    </w:p>
  </w:footnote>
  <w:footnote w:type="continuationSeparator" w:id="0">
    <w:p w:rsidR="001D4A12" w:rsidRDefault="001D4A12">
      <w:r>
        <w:continuationSeparator/>
      </w:r>
    </w:p>
  </w:footnote>
  <w:footnote w:id="1">
    <w:p w:rsidR="001D4A12" w:rsidRDefault="001D4A12">
      <w:pPr>
        <w:pStyle w:val="a7"/>
        <w:ind w:firstLine="567"/>
        <w:jc w:val="both"/>
      </w:pPr>
      <w:r>
        <w:rPr>
          <w:rStyle w:val="a9"/>
        </w:rPr>
        <w:footnoteRef/>
      </w:r>
      <w:r>
        <w:t> Пункт 11 Стандартов раскрытия информации субъектами естественных монополий в сфере железнодорожных перевозок, утвержденных Постановлением Правительства Российской Федерации от 27.11.2010 № 939 (Собрание законодательства Российской Федерации, 2010, № 49, ст. 6517).</w:t>
      </w:r>
    </w:p>
  </w:footnote>
  <w:footnote w:id="2">
    <w:p w:rsidR="001D4A12" w:rsidRDefault="001D4A12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Тарифы, сборы и плата устанавливаются в виде фиксированных (предельных) ценовых ставок тарифов, сборов и платы. </w:t>
      </w:r>
      <w:proofErr w:type="gramStart"/>
      <w:r>
        <w:t>Фиксированные (предельные) ставки тарифов, сборов и платы могут устанавливаться как в виде абсолютных значений, так и в виде индексов к действующему уровню тарифов, сборов и платы (пункт 9 Положения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утвержденного Постановлением Правительства Российской Федерации от 05.08.2009 № 643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2009, № 32, ст. 4051)).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A12" w:rsidRDefault="001D4A12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00C3"/>
    <w:multiLevelType w:val="hybridMultilevel"/>
    <w:tmpl w:val="17184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88"/>
    <w:rsid w:val="0001016A"/>
    <w:rsid w:val="00011545"/>
    <w:rsid w:val="00021115"/>
    <w:rsid w:val="000351D0"/>
    <w:rsid w:val="00035EE3"/>
    <w:rsid w:val="00057992"/>
    <w:rsid w:val="0007003F"/>
    <w:rsid w:val="00072F24"/>
    <w:rsid w:val="00081891"/>
    <w:rsid w:val="0009179B"/>
    <w:rsid w:val="000929EF"/>
    <w:rsid w:val="000A78F0"/>
    <w:rsid w:val="000B293B"/>
    <w:rsid w:val="000C34EE"/>
    <w:rsid w:val="000C6D89"/>
    <w:rsid w:val="000D4FB0"/>
    <w:rsid w:val="000F02EA"/>
    <w:rsid w:val="000F2C8E"/>
    <w:rsid w:val="00100461"/>
    <w:rsid w:val="001004A7"/>
    <w:rsid w:val="00100ADA"/>
    <w:rsid w:val="001019AF"/>
    <w:rsid w:val="00120364"/>
    <w:rsid w:val="00123BCB"/>
    <w:rsid w:val="00150A1C"/>
    <w:rsid w:val="001625D0"/>
    <w:rsid w:val="001729F5"/>
    <w:rsid w:val="00184BF5"/>
    <w:rsid w:val="001910D0"/>
    <w:rsid w:val="001936CE"/>
    <w:rsid w:val="001C307D"/>
    <w:rsid w:val="001D4A12"/>
    <w:rsid w:val="001D595E"/>
    <w:rsid w:val="001D7569"/>
    <w:rsid w:val="001E75DB"/>
    <w:rsid w:val="001E7A63"/>
    <w:rsid w:val="001F4B50"/>
    <w:rsid w:val="001F4E3F"/>
    <w:rsid w:val="002038B9"/>
    <w:rsid w:val="00206364"/>
    <w:rsid w:val="002507C3"/>
    <w:rsid w:val="00266482"/>
    <w:rsid w:val="00293DCF"/>
    <w:rsid w:val="0029639F"/>
    <w:rsid w:val="00296B5D"/>
    <w:rsid w:val="002A4C52"/>
    <w:rsid w:val="002A59AD"/>
    <w:rsid w:val="002B1C7A"/>
    <w:rsid w:val="002B34FA"/>
    <w:rsid w:val="00303BC2"/>
    <w:rsid w:val="0030680E"/>
    <w:rsid w:val="00323793"/>
    <w:rsid w:val="00346CB6"/>
    <w:rsid w:val="00366E50"/>
    <w:rsid w:val="003837EC"/>
    <w:rsid w:val="003930BF"/>
    <w:rsid w:val="003973F1"/>
    <w:rsid w:val="003A4670"/>
    <w:rsid w:val="003C58F3"/>
    <w:rsid w:val="003D732F"/>
    <w:rsid w:val="003E373C"/>
    <w:rsid w:val="003F0DE2"/>
    <w:rsid w:val="0040197B"/>
    <w:rsid w:val="004036BF"/>
    <w:rsid w:val="0040734E"/>
    <w:rsid w:val="004202CD"/>
    <w:rsid w:val="0046060A"/>
    <w:rsid w:val="00463F4D"/>
    <w:rsid w:val="00482967"/>
    <w:rsid w:val="004869C9"/>
    <w:rsid w:val="00486C58"/>
    <w:rsid w:val="004A3564"/>
    <w:rsid w:val="004B0E39"/>
    <w:rsid w:val="004F151F"/>
    <w:rsid w:val="005011C3"/>
    <w:rsid w:val="0050547F"/>
    <w:rsid w:val="00513C1B"/>
    <w:rsid w:val="00530520"/>
    <w:rsid w:val="005440DA"/>
    <w:rsid w:val="005616E2"/>
    <w:rsid w:val="00567AC4"/>
    <w:rsid w:val="00574885"/>
    <w:rsid w:val="005770C8"/>
    <w:rsid w:val="005811B5"/>
    <w:rsid w:val="0058459B"/>
    <w:rsid w:val="005859FD"/>
    <w:rsid w:val="00590965"/>
    <w:rsid w:val="005A1154"/>
    <w:rsid w:val="005A706B"/>
    <w:rsid w:val="005B6AE5"/>
    <w:rsid w:val="005D39B2"/>
    <w:rsid w:val="005E2432"/>
    <w:rsid w:val="00606798"/>
    <w:rsid w:val="00616257"/>
    <w:rsid w:val="006176D8"/>
    <w:rsid w:val="006252EB"/>
    <w:rsid w:val="00643546"/>
    <w:rsid w:val="00655D64"/>
    <w:rsid w:val="00686C48"/>
    <w:rsid w:val="006C18B3"/>
    <w:rsid w:val="006C35F3"/>
    <w:rsid w:val="006C5E51"/>
    <w:rsid w:val="006D146A"/>
    <w:rsid w:val="00706326"/>
    <w:rsid w:val="00707140"/>
    <w:rsid w:val="007134EC"/>
    <w:rsid w:val="00721E8F"/>
    <w:rsid w:val="00727AA4"/>
    <w:rsid w:val="007343B4"/>
    <w:rsid w:val="00755DB4"/>
    <w:rsid w:val="0078388B"/>
    <w:rsid w:val="007861C0"/>
    <w:rsid w:val="007867C6"/>
    <w:rsid w:val="007A49CE"/>
    <w:rsid w:val="007B3CB9"/>
    <w:rsid w:val="007C1D6D"/>
    <w:rsid w:val="007C6120"/>
    <w:rsid w:val="007E1B2F"/>
    <w:rsid w:val="00816F4A"/>
    <w:rsid w:val="00826F82"/>
    <w:rsid w:val="008276BD"/>
    <w:rsid w:val="00831C16"/>
    <w:rsid w:val="008411F7"/>
    <w:rsid w:val="00857B5B"/>
    <w:rsid w:val="0088766D"/>
    <w:rsid w:val="008A0EE1"/>
    <w:rsid w:val="008B1AFD"/>
    <w:rsid w:val="008B27D8"/>
    <w:rsid w:val="008F1917"/>
    <w:rsid w:val="0090320B"/>
    <w:rsid w:val="00926642"/>
    <w:rsid w:val="009268CB"/>
    <w:rsid w:val="0092701D"/>
    <w:rsid w:val="00931763"/>
    <w:rsid w:val="009519B1"/>
    <w:rsid w:val="00967D0A"/>
    <w:rsid w:val="00976388"/>
    <w:rsid w:val="00982B41"/>
    <w:rsid w:val="009B68A7"/>
    <w:rsid w:val="009C29F9"/>
    <w:rsid w:val="009C409B"/>
    <w:rsid w:val="009E1324"/>
    <w:rsid w:val="009F740F"/>
    <w:rsid w:val="009F7BC5"/>
    <w:rsid w:val="00A149BE"/>
    <w:rsid w:val="00A201BB"/>
    <w:rsid w:val="00A2144E"/>
    <w:rsid w:val="00A370D8"/>
    <w:rsid w:val="00A37EE0"/>
    <w:rsid w:val="00A41B4A"/>
    <w:rsid w:val="00A46400"/>
    <w:rsid w:val="00A550C8"/>
    <w:rsid w:val="00A6222B"/>
    <w:rsid w:val="00A71FD5"/>
    <w:rsid w:val="00A80BFE"/>
    <w:rsid w:val="00A93588"/>
    <w:rsid w:val="00AA77F3"/>
    <w:rsid w:val="00AB0825"/>
    <w:rsid w:val="00AB74B7"/>
    <w:rsid w:val="00AC319A"/>
    <w:rsid w:val="00AC590E"/>
    <w:rsid w:val="00AF30AC"/>
    <w:rsid w:val="00B0029F"/>
    <w:rsid w:val="00B10342"/>
    <w:rsid w:val="00B10347"/>
    <w:rsid w:val="00B1652E"/>
    <w:rsid w:val="00B24286"/>
    <w:rsid w:val="00B32CDA"/>
    <w:rsid w:val="00B6197B"/>
    <w:rsid w:val="00B744CA"/>
    <w:rsid w:val="00B9420F"/>
    <w:rsid w:val="00BA0EC4"/>
    <w:rsid w:val="00BA3D3D"/>
    <w:rsid w:val="00BC0BED"/>
    <w:rsid w:val="00BC461F"/>
    <w:rsid w:val="00C05055"/>
    <w:rsid w:val="00C3123C"/>
    <w:rsid w:val="00C85EDB"/>
    <w:rsid w:val="00C9536E"/>
    <w:rsid w:val="00CC0F41"/>
    <w:rsid w:val="00CC2DED"/>
    <w:rsid w:val="00CE08D8"/>
    <w:rsid w:val="00D05895"/>
    <w:rsid w:val="00D16B75"/>
    <w:rsid w:val="00D17254"/>
    <w:rsid w:val="00D246B0"/>
    <w:rsid w:val="00D400F5"/>
    <w:rsid w:val="00D61B23"/>
    <w:rsid w:val="00D63354"/>
    <w:rsid w:val="00D80D89"/>
    <w:rsid w:val="00D859FE"/>
    <w:rsid w:val="00D94193"/>
    <w:rsid w:val="00DA4656"/>
    <w:rsid w:val="00DC583F"/>
    <w:rsid w:val="00DD754D"/>
    <w:rsid w:val="00DE26FB"/>
    <w:rsid w:val="00DE6134"/>
    <w:rsid w:val="00E03830"/>
    <w:rsid w:val="00E048AB"/>
    <w:rsid w:val="00E17E29"/>
    <w:rsid w:val="00E2486A"/>
    <w:rsid w:val="00E259F1"/>
    <w:rsid w:val="00E45CD2"/>
    <w:rsid w:val="00E50947"/>
    <w:rsid w:val="00E638F5"/>
    <w:rsid w:val="00E71081"/>
    <w:rsid w:val="00E8757F"/>
    <w:rsid w:val="00E94CE0"/>
    <w:rsid w:val="00EA754E"/>
    <w:rsid w:val="00EE2401"/>
    <w:rsid w:val="00F02BF1"/>
    <w:rsid w:val="00F107DC"/>
    <w:rsid w:val="00F258C2"/>
    <w:rsid w:val="00F3251E"/>
    <w:rsid w:val="00F35331"/>
    <w:rsid w:val="00F366BA"/>
    <w:rsid w:val="00F36C36"/>
    <w:rsid w:val="00F412BE"/>
    <w:rsid w:val="00F537EF"/>
    <w:rsid w:val="00F6173F"/>
    <w:rsid w:val="00F65EE9"/>
    <w:rsid w:val="00F712B2"/>
    <w:rsid w:val="00F75C52"/>
    <w:rsid w:val="00F86665"/>
    <w:rsid w:val="00F97E37"/>
    <w:rsid w:val="00FA060F"/>
    <w:rsid w:val="00FC0F80"/>
    <w:rsid w:val="00FC53AF"/>
    <w:rsid w:val="00FC5577"/>
    <w:rsid w:val="00FC757F"/>
    <w:rsid w:val="00FE4DFE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167DB-C7BB-48C5-86C1-5CC579A43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495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PK-1</cp:lastModifiedBy>
  <cp:revision>3</cp:revision>
  <cp:lastPrinted>2015-03-10T06:59:00Z</cp:lastPrinted>
  <dcterms:created xsi:type="dcterms:W3CDTF">2026-03-16T04:31:00Z</dcterms:created>
  <dcterms:modified xsi:type="dcterms:W3CDTF">2026-03-17T03:51:00Z</dcterms:modified>
</cp:coreProperties>
</file>