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nformat"/>
      </w:pPr>
      <w:r>
        <w:t xml:space="preserve">                                Информация</w:t>
      </w:r>
    </w:p>
    <w:p w:rsidR="004E07E4" w:rsidRDefault="004E07E4" w:rsidP="004E07E4">
      <w:pPr>
        <w:pStyle w:val="ConsPlusNonformat"/>
      </w:pPr>
      <w:r>
        <w:t xml:space="preserve">              о наличии (отсутствии) технической возможности</w:t>
      </w:r>
    </w:p>
    <w:p w:rsidR="004E07E4" w:rsidRDefault="004E07E4" w:rsidP="004E07E4">
      <w:pPr>
        <w:pStyle w:val="ConsPlusNonformat"/>
      </w:pPr>
      <w:r>
        <w:t xml:space="preserve">          доступа к регулируемым работам (услугам), о регистрации</w:t>
      </w:r>
    </w:p>
    <w:p w:rsidR="004E07E4" w:rsidRDefault="004E07E4" w:rsidP="004E07E4">
      <w:pPr>
        <w:pStyle w:val="ConsPlusNonformat"/>
      </w:pPr>
      <w:r>
        <w:t xml:space="preserve">         </w:t>
      </w:r>
      <w:proofErr w:type="gramStart"/>
      <w:r>
        <w:t>и ходе реализации заявок на подключение (технологическое</w:t>
      </w:r>
      <w:proofErr w:type="gramEnd"/>
    </w:p>
    <w:p w:rsidR="004E07E4" w:rsidRDefault="004E07E4" w:rsidP="004E07E4">
      <w:pPr>
        <w:pStyle w:val="ConsPlusNonformat"/>
      </w:pPr>
      <w:r>
        <w:t xml:space="preserve">                 присоединение) к инфраструктуре субъектов</w:t>
      </w:r>
    </w:p>
    <w:p w:rsidR="004E07E4" w:rsidRDefault="004E07E4" w:rsidP="004E07E4">
      <w:pPr>
        <w:pStyle w:val="ConsPlusNonformat"/>
      </w:pPr>
      <w:r>
        <w:t xml:space="preserve">                          естественных монополий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           В сфере железнодорожных перевозок пассажиров,</w:t>
      </w:r>
    </w:p>
    <w:p w:rsidR="004E07E4" w:rsidRDefault="004E07E4" w:rsidP="004E07E4">
      <w:pPr>
        <w:pStyle w:val="ConsPlusNonformat"/>
      </w:pPr>
      <w:r>
        <w:t xml:space="preserve">                            багажа, грузобагажа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предоставляемые АО «Пермская пригородная компания»</w:t>
      </w:r>
    </w:p>
    <w:p w:rsidR="004E07E4" w:rsidRDefault="004E07E4" w:rsidP="004E07E4">
      <w:pPr>
        <w:pStyle w:val="ConsPlusNonformat"/>
      </w:pPr>
      <w:r>
        <w:t xml:space="preserve">    (наименование субъекта естественных монополий)</w:t>
      </w:r>
    </w:p>
    <w:p w:rsidR="004E07E4" w:rsidRDefault="004E07E4" w:rsidP="004E07E4">
      <w:pPr>
        <w:pStyle w:val="ConsPlusNonformat"/>
      </w:pPr>
      <w:r>
        <w:t xml:space="preserve">    на территории Пермского края</w:t>
      </w:r>
    </w:p>
    <w:p w:rsidR="004E07E4" w:rsidRDefault="004E07E4" w:rsidP="004E07E4">
      <w:pPr>
        <w:pStyle w:val="ConsPlusNonformat"/>
      </w:pPr>
      <w:r>
        <w:t xml:space="preserve">    (наименование субъекта Российской Федерации)</w:t>
      </w:r>
    </w:p>
    <w:p w:rsidR="004E07E4" w:rsidRDefault="004E07E4" w:rsidP="004E07E4">
      <w:pPr>
        <w:pStyle w:val="ConsPlusNonformat"/>
      </w:pPr>
      <w:r>
        <w:t xml:space="preserve">    за период </w:t>
      </w:r>
      <w:r w:rsidR="001075FB">
        <w:t>4</w:t>
      </w:r>
      <w:r>
        <w:t xml:space="preserve"> квартал 20</w:t>
      </w:r>
      <w:r w:rsidR="000E568D">
        <w:t>2</w:t>
      </w:r>
      <w:r w:rsidR="00B452D4">
        <w:t>5</w:t>
      </w:r>
      <w:r>
        <w:t xml:space="preserve"> года.</w:t>
      </w:r>
    </w:p>
    <w:p w:rsidR="004E07E4" w:rsidRDefault="004E07E4" w:rsidP="004E07E4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64"/>
        <w:gridCol w:w="1842"/>
        <w:gridCol w:w="1560"/>
        <w:gridCol w:w="1080"/>
      </w:tblGrid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III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Итого за год</w:t>
            </w:r>
          </w:p>
        </w:tc>
      </w:tr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7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bookmarkStart w:id="0" w:name="_GoBack" w:colFirst="5" w:colLast="5"/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поступивших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936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2</w:t>
            </w:r>
          </w:p>
        </w:tc>
      </w:tr>
      <w:bookmarkEnd w:id="0"/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936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936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936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частично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936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936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Количество оформленных к перевозке вагонов в составе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E1FDA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DA" w:rsidRDefault="00BE1FDA" w:rsidP="008F21CE">
            <w:pPr>
              <w:pStyle w:val="ConsPlusNormal"/>
            </w:pPr>
            <w:r>
              <w:t xml:space="preserve">Технические возможности включения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FDA" w:rsidRDefault="00BE1FDA" w:rsidP="00D938DD">
            <w:pPr>
              <w:pStyle w:val="ConsPlusNormal"/>
              <w:jc w:val="center"/>
            </w:pPr>
            <w:r>
              <w:t>2</w:t>
            </w:r>
          </w:p>
        </w:tc>
      </w:tr>
    </w:tbl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ind w:firstLine="540"/>
        <w:jc w:val="both"/>
      </w:pPr>
      <w:r>
        <w:t>Примечание:</w:t>
      </w:r>
    </w:p>
    <w:p w:rsidR="004E07E4" w:rsidRDefault="004E07E4" w:rsidP="004E07E4">
      <w:pPr>
        <w:pStyle w:val="ConsPlusNormal"/>
        <w:ind w:firstLine="540"/>
        <w:jc w:val="both"/>
      </w:pPr>
      <w:r>
        <w:t>1. 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4E07E4" w:rsidRDefault="004E07E4" w:rsidP="004E07E4">
      <w:pPr>
        <w:pStyle w:val="ConsPlusNormal"/>
        <w:ind w:firstLine="540"/>
        <w:jc w:val="both"/>
      </w:pPr>
      <w:r>
        <w:t>2. В 6 ячейке указывается основание отказа со ссылкой на нормативный правовой акт (реквизиты) и информация о порядке доведений решения до сведения заявителя.</w:t>
      </w:r>
    </w:p>
    <w:p w:rsidR="004E07E4" w:rsidRDefault="004E07E4" w:rsidP="004E07E4">
      <w:pPr>
        <w:pStyle w:val="ConsPlusNormal"/>
        <w:ind w:firstLine="540"/>
        <w:jc w:val="both"/>
      </w:pPr>
      <w:r>
        <w:t>3. В 9 ячейке под техническими возможностями понимается информация по максимальной длине и составности поездов, относимых к пассажирским железнодорожным перевозкам по согласованному федеральным органом исполнительной власти графику движения (расписанию).</w:t>
      </w: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2A57B6" w:rsidRDefault="002A57B6"/>
    <w:sectPr w:rsidR="002A57B6" w:rsidSect="004E0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E4"/>
    <w:rsid w:val="00034A1F"/>
    <w:rsid w:val="000A2FBA"/>
    <w:rsid w:val="000C2EC3"/>
    <w:rsid w:val="000E568D"/>
    <w:rsid w:val="000E6E5C"/>
    <w:rsid w:val="001075FB"/>
    <w:rsid w:val="00155EBA"/>
    <w:rsid w:val="00200DAB"/>
    <w:rsid w:val="00240A33"/>
    <w:rsid w:val="002A57B6"/>
    <w:rsid w:val="00333A4B"/>
    <w:rsid w:val="003451C1"/>
    <w:rsid w:val="003D18E2"/>
    <w:rsid w:val="004E07E4"/>
    <w:rsid w:val="005118B7"/>
    <w:rsid w:val="005551FA"/>
    <w:rsid w:val="00576569"/>
    <w:rsid w:val="005A1A07"/>
    <w:rsid w:val="005C6C5F"/>
    <w:rsid w:val="006B5505"/>
    <w:rsid w:val="0074512E"/>
    <w:rsid w:val="00805840"/>
    <w:rsid w:val="00860C0C"/>
    <w:rsid w:val="00A46A1B"/>
    <w:rsid w:val="00AB4C59"/>
    <w:rsid w:val="00B064E3"/>
    <w:rsid w:val="00B412B8"/>
    <w:rsid w:val="00B452D4"/>
    <w:rsid w:val="00B52FA1"/>
    <w:rsid w:val="00B53E67"/>
    <w:rsid w:val="00BE1FDA"/>
    <w:rsid w:val="00C172E8"/>
    <w:rsid w:val="00CB5F62"/>
    <w:rsid w:val="00D00DF0"/>
    <w:rsid w:val="00D53027"/>
    <w:rsid w:val="00F2780A"/>
    <w:rsid w:val="00F76576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Дранков</dc:creator>
  <cp:lastModifiedBy>user</cp:lastModifiedBy>
  <cp:revision>7</cp:revision>
  <dcterms:created xsi:type="dcterms:W3CDTF">2024-04-01T08:20:00Z</dcterms:created>
  <dcterms:modified xsi:type="dcterms:W3CDTF">2026-01-13T11:06:00Z</dcterms:modified>
</cp:coreProperties>
</file>