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88" w:rsidRDefault="00976388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№ 1</w:t>
      </w:r>
    </w:p>
    <w:p w:rsidR="00976388" w:rsidRDefault="00976388" w:rsidP="004A3564">
      <w:pPr>
        <w:spacing w:before="240" w:after="120"/>
        <w:ind w:right="-17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Форма раскрытия информации о ценах (тарифах) на работы (услуги) субъектов естественных</w:t>
      </w:r>
      <w:r>
        <w:rPr>
          <w:b/>
          <w:bCs/>
          <w:sz w:val="26"/>
          <w:szCs w:val="26"/>
        </w:rPr>
        <w:br/>
        <w:t>монополий, в отношении которых применяется государственное регулирование</w:t>
      </w:r>
    </w:p>
    <w:p w:rsidR="001910D0" w:rsidRDefault="00D94193">
      <w:pPr>
        <w:ind w:left="4536" w:right="4536"/>
        <w:jc w:val="center"/>
        <w:rPr>
          <w:sz w:val="28"/>
          <w:szCs w:val="28"/>
        </w:rPr>
      </w:pPr>
      <w:r w:rsidRPr="00D94193">
        <w:rPr>
          <w:sz w:val="28"/>
          <w:szCs w:val="28"/>
        </w:rPr>
        <w:t>Акционерное Общество «</w:t>
      </w:r>
      <w:r w:rsidR="007B3CB9">
        <w:rPr>
          <w:sz w:val="28"/>
          <w:szCs w:val="28"/>
        </w:rPr>
        <w:t xml:space="preserve">Пермская </w:t>
      </w:r>
      <w:r w:rsidRPr="00D94193">
        <w:rPr>
          <w:sz w:val="28"/>
          <w:szCs w:val="28"/>
        </w:rPr>
        <w:t>пригород</w:t>
      </w:r>
      <w:r w:rsidR="007B3CB9">
        <w:rPr>
          <w:sz w:val="28"/>
          <w:szCs w:val="28"/>
        </w:rPr>
        <w:t>ная компания</w:t>
      </w:r>
      <w:r w:rsidRPr="00D9419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C160A">
        <w:rPr>
          <w:sz w:val="28"/>
          <w:szCs w:val="28"/>
        </w:rPr>
        <w:t>Удмуртская Республика</w:t>
      </w:r>
    </w:p>
    <w:p w:rsidR="00976388" w:rsidRDefault="00530520">
      <w:pPr>
        <w:pBdr>
          <w:top w:val="single" w:sz="4" w:space="1" w:color="auto"/>
        </w:pBdr>
        <w:spacing w:after="240"/>
        <w:ind w:left="4536" w:right="4536"/>
        <w:jc w:val="center"/>
      </w:pPr>
      <w:r>
        <w:t xml:space="preserve"> </w:t>
      </w:r>
      <w:r w:rsidR="00976388">
        <w:t>(наименование субъекта естественной монополии)</w:t>
      </w:r>
    </w:p>
    <w:tbl>
      <w:tblPr>
        <w:tblW w:w="15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"/>
        <w:gridCol w:w="2127"/>
        <w:gridCol w:w="1984"/>
        <w:gridCol w:w="1276"/>
        <w:gridCol w:w="8080"/>
        <w:gridCol w:w="1843"/>
      </w:tblGrid>
      <w:tr w:rsidR="00D80D89" w:rsidTr="00DC569F">
        <w:trPr>
          <w:trHeight w:val="2457"/>
        </w:trPr>
        <w:tc>
          <w:tcPr>
            <w:tcW w:w="453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127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работ (услуг) субъекта естественной монополии в сфере железно</w:t>
            </w:r>
            <w:r>
              <w:rPr>
                <w:sz w:val="24"/>
                <w:szCs w:val="24"/>
              </w:rPr>
              <w:softHyphen/>
              <w:t>дорожных перевозок, тарифы (ставки сборов и платы) на которые регулируются государством</w:t>
            </w:r>
          </w:p>
        </w:tc>
        <w:tc>
          <w:tcPr>
            <w:tcW w:w="1984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нормативного правового и иного акта федерального органа исполнительной власти по регулированию естественных монополий и (или) органов исполни</w:t>
            </w:r>
            <w:r>
              <w:rPr>
                <w:sz w:val="24"/>
                <w:szCs w:val="24"/>
              </w:rPr>
              <w:softHyphen/>
              <w:t>тельной власти субъектов Российской Федерации в области государст</w:t>
            </w:r>
            <w:r>
              <w:rPr>
                <w:sz w:val="24"/>
                <w:szCs w:val="24"/>
              </w:rPr>
              <w:softHyphen/>
              <w:t>венного регулирования тарифов, устанавли</w:t>
            </w:r>
            <w:r>
              <w:rPr>
                <w:sz w:val="24"/>
                <w:szCs w:val="24"/>
              </w:rPr>
              <w:softHyphen/>
              <w:t>вающие соответст</w:t>
            </w:r>
            <w:r>
              <w:rPr>
                <w:sz w:val="24"/>
                <w:szCs w:val="24"/>
              </w:rPr>
              <w:softHyphen/>
              <w:t xml:space="preserve">вующие тарифы, сборы и плату </w:t>
            </w:r>
            <w:r>
              <w:rPr>
                <w:rStyle w:val="a9"/>
                <w:sz w:val="24"/>
                <w:szCs w:val="24"/>
              </w:rPr>
              <w:footnoteReference w:id="1"/>
            </w:r>
          </w:p>
        </w:tc>
        <w:tc>
          <w:tcPr>
            <w:tcW w:w="1276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норма</w:t>
            </w:r>
            <w:r>
              <w:rPr>
                <w:sz w:val="24"/>
                <w:szCs w:val="24"/>
              </w:rPr>
              <w:softHyphen/>
              <w:t>тивного правового и иного акта федерального органа исполни</w:t>
            </w:r>
            <w:r>
              <w:rPr>
                <w:sz w:val="24"/>
                <w:szCs w:val="24"/>
              </w:rPr>
              <w:softHyphen/>
              <w:t>тельной власти по регулированию естественных монополий и (или) органов исполни</w:t>
            </w:r>
            <w:r>
              <w:rPr>
                <w:sz w:val="24"/>
                <w:szCs w:val="24"/>
              </w:rPr>
              <w:softHyphen/>
              <w:t xml:space="preserve">тельной власти субъектов Российской Федерации </w:t>
            </w:r>
            <w:r>
              <w:rPr>
                <w:sz w:val="24"/>
                <w:szCs w:val="24"/>
              </w:rPr>
              <w:lastRenderedPageBreak/>
              <w:t>в области государственного регулирования тарифов, опреде</w:t>
            </w:r>
            <w:r>
              <w:rPr>
                <w:sz w:val="24"/>
                <w:szCs w:val="24"/>
              </w:rPr>
              <w:softHyphen/>
              <w:t>ляющие индек</w:t>
            </w:r>
            <w:r>
              <w:rPr>
                <w:sz w:val="24"/>
                <w:szCs w:val="24"/>
              </w:rPr>
              <w:softHyphen/>
              <w:t xml:space="preserve">сацию тарифов, сборов и плату в текущем году 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080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Тарифы (ставки сборов и платы), установленные в соответ</w:t>
            </w:r>
            <w:r>
              <w:rPr>
                <w:sz w:val="24"/>
                <w:szCs w:val="24"/>
              </w:rPr>
              <w:softHyphen/>
              <w:t>ствии с нормативными правовыми и иными актами федерального органа исполнительной власти по регули</w:t>
            </w:r>
            <w:r>
              <w:rPr>
                <w:sz w:val="24"/>
                <w:szCs w:val="24"/>
              </w:rPr>
              <w:softHyphen/>
              <w:t xml:space="preserve">рованию естественных монополий, органов исполнительной власти субъектов Российской Федерации в области государственного регулирования тарифов </w:t>
            </w: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, и сведения об их изменении </w:t>
            </w:r>
            <w:r>
              <w:rPr>
                <w:rStyle w:val="a9"/>
                <w:sz w:val="24"/>
                <w:szCs w:val="24"/>
              </w:rPr>
              <w:footnoteReference w:id="2"/>
            </w:r>
          </w:p>
        </w:tc>
        <w:tc>
          <w:tcPr>
            <w:tcW w:w="1843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исполни</w:t>
            </w:r>
            <w:r>
              <w:rPr>
                <w:sz w:val="24"/>
                <w:szCs w:val="24"/>
              </w:rPr>
              <w:softHyphen/>
              <w:t>тельной власти, осуществляющего государственное регулирование</w:t>
            </w: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jc w:val="center"/>
              <w:rPr>
                <w:sz w:val="24"/>
                <w:szCs w:val="24"/>
              </w:rPr>
            </w:pPr>
          </w:p>
        </w:tc>
      </w:tr>
      <w:tr w:rsidR="00D80D89" w:rsidTr="00DC569F">
        <w:trPr>
          <w:trHeight w:val="415"/>
        </w:trPr>
        <w:tc>
          <w:tcPr>
            <w:tcW w:w="453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127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080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276BD" w:rsidTr="00DC569F">
        <w:trPr>
          <w:trHeight w:val="415"/>
        </w:trPr>
        <w:tc>
          <w:tcPr>
            <w:tcW w:w="453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Грузовые перевозки</w:t>
            </w:r>
          </w:p>
        </w:tc>
        <w:tc>
          <w:tcPr>
            <w:tcW w:w="1984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80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3123C" w:rsidTr="00DC569F">
        <w:trPr>
          <w:trHeight w:val="415"/>
        </w:trPr>
        <w:tc>
          <w:tcPr>
            <w:tcW w:w="453" w:type="dxa"/>
          </w:tcPr>
          <w:p w:rsidR="00C3123C" w:rsidRDefault="00C3123C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bottom"/>
          </w:tcPr>
          <w:p w:rsidR="00C3123C" w:rsidRDefault="00C3123C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Пассажирские перевозки в дальнем следовании</w:t>
            </w:r>
          </w:p>
        </w:tc>
        <w:tc>
          <w:tcPr>
            <w:tcW w:w="1984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80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3123C" w:rsidTr="00DC569F">
        <w:trPr>
          <w:trHeight w:val="415"/>
        </w:trPr>
        <w:tc>
          <w:tcPr>
            <w:tcW w:w="453" w:type="dxa"/>
          </w:tcPr>
          <w:p w:rsidR="00C3123C" w:rsidRDefault="00C3123C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127" w:type="dxa"/>
            <w:vAlign w:val="bottom"/>
          </w:tcPr>
          <w:p w:rsidR="00C3123C" w:rsidRDefault="00C3123C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регулируемым работам (услугам)</w:t>
            </w:r>
          </w:p>
        </w:tc>
        <w:tc>
          <w:tcPr>
            <w:tcW w:w="1984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80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7140" w:rsidTr="00DC569F">
        <w:trPr>
          <w:trHeight w:val="415"/>
        </w:trPr>
        <w:tc>
          <w:tcPr>
            <w:tcW w:w="453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27" w:type="dxa"/>
            <w:vAlign w:val="bottom"/>
          </w:tcPr>
          <w:p w:rsidR="00707140" w:rsidRDefault="00707140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Пригородные пассажирские перевозки:</w:t>
            </w:r>
          </w:p>
        </w:tc>
        <w:tc>
          <w:tcPr>
            <w:tcW w:w="1984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</w:tr>
      <w:tr w:rsidR="00707140" w:rsidRPr="001729F5" w:rsidTr="00DC569F">
        <w:trPr>
          <w:trHeight w:val="2784"/>
        </w:trPr>
        <w:tc>
          <w:tcPr>
            <w:tcW w:w="453" w:type="dxa"/>
          </w:tcPr>
          <w:p w:rsidR="00707140" w:rsidRDefault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2127" w:type="dxa"/>
          </w:tcPr>
          <w:p w:rsidR="00707140" w:rsidRDefault="00707140">
            <w:pPr>
              <w:keepNext/>
              <w:keepLines/>
              <w:ind w:left="57"/>
              <w:rPr>
                <w:sz w:val="24"/>
                <w:szCs w:val="24"/>
              </w:rPr>
            </w:pPr>
            <w:r w:rsidRPr="00D80D89">
              <w:rPr>
                <w:sz w:val="24"/>
                <w:szCs w:val="24"/>
              </w:rPr>
              <w:t xml:space="preserve">- </w:t>
            </w:r>
            <w:proofErr w:type="gramStart"/>
            <w:r w:rsidRPr="00D80D89">
              <w:rPr>
                <w:sz w:val="24"/>
                <w:szCs w:val="24"/>
              </w:rPr>
              <w:t>разовые</w:t>
            </w:r>
            <w:proofErr w:type="gramEnd"/>
            <w:r w:rsidRPr="00D80D89">
              <w:rPr>
                <w:sz w:val="24"/>
                <w:szCs w:val="24"/>
              </w:rPr>
              <w:t xml:space="preserve"> (на одну поездку в одну сторону)</w:t>
            </w:r>
          </w:p>
        </w:tc>
        <w:tc>
          <w:tcPr>
            <w:tcW w:w="1984" w:type="dxa"/>
          </w:tcPr>
          <w:p w:rsidR="000270C6" w:rsidRDefault="000270C6" w:rsidP="00755D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</w:t>
            </w:r>
          </w:p>
          <w:p w:rsidR="00707140" w:rsidRDefault="000270C6" w:rsidP="00540E2E">
            <w:pPr>
              <w:jc w:val="center"/>
              <w:rPr>
                <w:sz w:val="24"/>
                <w:szCs w:val="24"/>
              </w:rPr>
            </w:pPr>
            <w:r w:rsidRPr="000270C6">
              <w:rPr>
                <w:sz w:val="24"/>
                <w:szCs w:val="24"/>
              </w:rPr>
              <w:t xml:space="preserve">Министерства строительства, жилищно-коммунального хозяйства и энергетики Удмуртской республики от </w:t>
            </w:r>
            <w:r w:rsidR="0014530A">
              <w:rPr>
                <w:sz w:val="24"/>
                <w:szCs w:val="24"/>
              </w:rPr>
              <w:t>1</w:t>
            </w:r>
            <w:r w:rsidR="00540E2E">
              <w:rPr>
                <w:sz w:val="24"/>
                <w:szCs w:val="24"/>
              </w:rPr>
              <w:t>8</w:t>
            </w:r>
            <w:r w:rsidR="00B440E7">
              <w:rPr>
                <w:sz w:val="24"/>
                <w:szCs w:val="24"/>
              </w:rPr>
              <w:t xml:space="preserve"> ноября</w:t>
            </w:r>
            <w:r w:rsidRPr="000270C6">
              <w:rPr>
                <w:sz w:val="24"/>
                <w:szCs w:val="24"/>
              </w:rPr>
              <w:t xml:space="preserve"> 202</w:t>
            </w:r>
            <w:r w:rsidR="00540E2E">
              <w:rPr>
                <w:sz w:val="24"/>
                <w:szCs w:val="24"/>
              </w:rPr>
              <w:t>5</w:t>
            </w:r>
            <w:r w:rsidRPr="000270C6">
              <w:rPr>
                <w:sz w:val="24"/>
                <w:szCs w:val="24"/>
              </w:rPr>
              <w:t>г. №</w:t>
            </w:r>
            <w:r w:rsidR="00540E2E">
              <w:rPr>
                <w:sz w:val="24"/>
                <w:szCs w:val="24"/>
              </w:rPr>
              <w:t>34/3</w:t>
            </w:r>
            <w:r w:rsidRPr="000270C6">
              <w:rPr>
                <w:sz w:val="24"/>
                <w:szCs w:val="24"/>
              </w:rPr>
              <w:t xml:space="preserve"> «О тарифах на перевозки пассажиров железнодорожным транспортом общего пользования в пригородном сообщении, осуществляемые </w:t>
            </w:r>
            <w:r w:rsidR="00540E2E">
              <w:rPr>
                <w:sz w:val="24"/>
                <w:szCs w:val="24"/>
              </w:rPr>
              <w:t>акционерным обществом</w:t>
            </w:r>
            <w:r w:rsidRPr="000270C6">
              <w:rPr>
                <w:sz w:val="24"/>
                <w:szCs w:val="24"/>
              </w:rPr>
              <w:t xml:space="preserve"> «Пермская пригородная компания» на территории Удмуртской </w:t>
            </w:r>
            <w:r w:rsidR="00540E2E">
              <w:rPr>
                <w:sz w:val="24"/>
                <w:szCs w:val="24"/>
              </w:rPr>
              <w:t>Р</w:t>
            </w:r>
            <w:r w:rsidRPr="000270C6">
              <w:rPr>
                <w:sz w:val="24"/>
                <w:szCs w:val="24"/>
              </w:rPr>
              <w:t>еспублики</w:t>
            </w:r>
            <w:r w:rsidR="0014530A">
              <w:rPr>
                <w:sz w:val="24"/>
                <w:szCs w:val="24"/>
              </w:rPr>
              <w:t>, на 202</w:t>
            </w:r>
            <w:r w:rsidR="00540E2E">
              <w:rPr>
                <w:sz w:val="24"/>
                <w:szCs w:val="24"/>
              </w:rPr>
              <w:t>6</w:t>
            </w:r>
            <w:r w:rsidR="0014530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:rsidR="00707140" w:rsidRDefault="007C1D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80" w:type="dxa"/>
          </w:tcPr>
          <w:p w:rsidR="00D5719F" w:rsidRPr="00BD2A73" w:rsidRDefault="00D5719F" w:rsidP="00D57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BD2A73">
              <w:rPr>
                <w:rFonts w:ascii="Times New Roman" w:hAnsi="Times New Roman" w:cs="Times New Roman"/>
              </w:rPr>
              <w:t xml:space="preserve">Установлены </w:t>
            </w:r>
            <w:r w:rsidR="003E77C4">
              <w:rPr>
                <w:rFonts w:ascii="Times New Roman" w:hAnsi="Times New Roman" w:cs="Times New Roman"/>
              </w:rPr>
              <w:t xml:space="preserve">тарифы </w:t>
            </w:r>
            <w:r w:rsidRPr="00BD2A73">
              <w:rPr>
                <w:rFonts w:ascii="Times New Roman" w:hAnsi="Times New Roman" w:cs="Times New Roman"/>
              </w:rPr>
              <w:t xml:space="preserve">на перевозки пассажиров железнодорожным транспортом общего пользования в пригородном сообщении, осуществляемые </w:t>
            </w:r>
            <w:r w:rsidR="00540E2E">
              <w:rPr>
                <w:rFonts w:ascii="Times New Roman" w:hAnsi="Times New Roman" w:cs="Times New Roman"/>
              </w:rPr>
              <w:t>акционерным обществом</w:t>
            </w:r>
            <w:r w:rsidRPr="00BD2A73">
              <w:rPr>
                <w:rFonts w:ascii="Times New Roman" w:hAnsi="Times New Roman" w:cs="Times New Roman"/>
              </w:rPr>
              <w:t xml:space="preserve"> «Пермская пригородная компания» на территории Удмуртской Республики с 1 января 202</w:t>
            </w:r>
            <w:r w:rsidR="00540E2E">
              <w:rPr>
                <w:rFonts w:ascii="Times New Roman" w:hAnsi="Times New Roman" w:cs="Times New Roman"/>
              </w:rPr>
              <w:t>6</w:t>
            </w:r>
            <w:r w:rsidRPr="00BD2A73">
              <w:rPr>
                <w:rFonts w:ascii="Times New Roman" w:hAnsi="Times New Roman" w:cs="Times New Roman"/>
              </w:rPr>
              <w:t xml:space="preserve"> года по 31 декабря 20</w:t>
            </w:r>
            <w:r w:rsidR="003E77C4">
              <w:rPr>
                <w:rFonts w:ascii="Times New Roman" w:hAnsi="Times New Roman" w:cs="Times New Roman"/>
              </w:rPr>
              <w:t>2</w:t>
            </w:r>
            <w:r w:rsidR="00540E2E">
              <w:rPr>
                <w:rFonts w:ascii="Times New Roman" w:hAnsi="Times New Roman" w:cs="Times New Roman"/>
              </w:rPr>
              <w:t>6</w:t>
            </w:r>
            <w:r w:rsidRPr="00BD2A73">
              <w:rPr>
                <w:rFonts w:ascii="Times New Roman" w:hAnsi="Times New Roman" w:cs="Times New Roman"/>
              </w:rPr>
              <w:t xml:space="preserve"> года включительно</w:t>
            </w:r>
          </w:p>
          <w:p w:rsidR="00D5719F" w:rsidRPr="00BD2A73" w:rsidRDefault="00D5719F" w:rsidP="00D57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tbl>
            <w:tblPr>
              <w:tblW w:w="6926" w:type="dxa"/>
              <w:jc w:val="center"/>
              <w:tblLayout w:type="fixed"/>
              <w:tblCellMar>
                <w:top w:w="124" w:type="dxa"/>
                <w:left w:w="50" w:type="dxa"/>
                <w:bottom w:w="72" w:type="dxa"/>
                <w:right w:w="3" w:type="dxa"/>
              </w:tblCellMar>
              <w:tblLook w:val="04A0" w:firstRow="1" w:lastRow="0" w:firstColumn="1" w:lastColumn="0" w:noHBand="0" w:noVBand="1"/>
            </w:tblPr>
            <w:tblGrid>
              <w:gridCol w:w="830"/>
              <w:gridCol w:w="3686"/>
              <w:gridCol w:w="2410"/>
            </w:tblGrid>
            <w:tr w:rsidR="00A11C51" w:rsidRPr="00BD2A73" w:rsidTr="00540E2E">
              <w:trPr>
                <w:trHeight w:val="552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left="22"/>
                    <w:jc w:val="center"/>
                    <w:rPr>
                      <w:rFonts w:eastAsia="Times New Roman"/>
                      <w:color w:val="000000"/>
                      <w:lang w:eastAsia="en-US"/>
                    </w:rPr>
                  </w:pPr>
                  <w:proofErr w:type="gramStart"/>
                  <w:r w:rsidRPr="00BD2A73">
                    <w:rPr>
                      <w:lang w:eastAsia="en-US"/>
                    </w:rPr>
                    <w:t>п</w:t>
                  </w:r>
                  <w:proofErr w:type="gramEnd"/>
                  <w:r w:rsidRPr="00BD2A73">
                    <w:rPr>
                      <w:lang w:eastAsia="en-US"/>
                    </w:rPr>
                    <w:t>/п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right="105"/>
                    <w:jc w:val="center"/>
                    <w:rPr>
                      <w:rFonts w:eastAsia="Times New Roman"/>
                      <w:color w:val="000000"/>
                      <w:lang w:eastAsia="en-US"/>
                    </w:rPr>
                  </w:pPr>
                  <w:r w:rsidRPr="00BD2A73">
                    <w:rPr>
                      <w:lang w:eastAsia="en-US"/>
                    </w:rPr>
                    <w:t>Расстояние</w:t>
                  </w:r>
                  <w:r w:rsidR="00560733">
                    <w:rPr>
                      <w:lang w:eastAsia="en-US"/>
                    </w:rPr>
                    <w:t xml:space="preserve">,  </w:t>
                  </w:r>
                  <w:proofErr w:type="gramStart"/>
                  <w:r w:rsidR="00560733">
                    <w:rPr>
                      <w:lang w:eastAsia="en-US"/>
                    </w:rPr>
                    <w:t>км</w:t>
                  </w:r>
                  <w:proofErr w:type="gramEnd"/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left="22"/>
                    <w:jc w:val="center"/>
                    <w:rPr>
                      <w:rFonts w:eastAsia="Times New Roman"/>
                      <w:color w:val="000000"/>
                      <w:lang w:eastAsia="en-US"/>
                    </w:rPr>
                  </w:pPr>
                  <w:r w:rsidRPr="00BD2A73">
                    <w:rPr>
                      <w:lang w:eastAsia="en-US"/>
                    </w:rPr>
                    <w:t>Тариф на перевозку 1 пассажира, руб. за поездку</w:t>
                  </w:r>
                </w:p>
              </w:tc>
            </w:tr>
            <w:tr w:rsidR="00A11C51" w:rsidRPr="00BD2A73" w:rsidTr="00560733">
              <w:trPr>
                <w:trHeight w:val="102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left="22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>1.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 w:rsidP="004743C9">
                  <w:pPr>
                    <w:spacing w:line="276" w:lineRule="auto"/>
                    <w:ind w:right="105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 xml:space="preserve">до </w:t>
                  </w:r>
                  <w:r w:rsidR="004743C9">
                    <w:rPr>
                      <w:lang w:eastAsia="en-US"/>
                    </w:rPr>
                    <w:t xml:space="preserve">10 </w:t>
                  </w:r>
                  <w:r w:rsidRPr="00BD2A73">
                    <w:rPr>
                      <w:lang w:eastAsia="en-US"/>
                    </w:rPr>
                    <w:t>(включ</w:t>
                  </w:r>
                  <w:r w:rsidR="004743C9">
                    <w:rPr>
                      <w:lang w:eastAsia="en-US"/>
                    </w:rPr>
                    <w:t>ительно</w:t>
                  </w:r>
                  <w:r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4743C9" w:rsidP="00540E2E">
                  <w:pPr>
                    <w:spacing w:line="276" w:lineRule="auto"/>
                    <w:ind w:right="105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>
                    <w:rPr>
                      <w:lang w:eastAsia="en-US"/>
                    </w:rPr>
                    <w:t>3</w:t>
                  </w:r>
                  <w:r w:rsidR="00540E2E">
                    <w:rPr>
                      <w:lang w:eastAsia="en-US"/>
                    </w:rPr>
                    <w:t>9</w:t>
                  </w:r>
                  <w:r>
                    <w:rPr>
                      <w:lang w:eastAsia="en-US"/>
                    </w:rPr>
                    <w:t>,00</w:t>
                  </w:r>
                </w:p>
              </w:tc>
            </w:tr>
            <w:tr w:rsidR="00A11C51" w:rsidRPr="00BD2A73" w:rsidTr="00560733">
              <w:trPr>
                <w:trHeight w:val="135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left="22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>2.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 w:rsidP="003241D4">
                  <w:pPr>
                    <w:spacing w:line="276" w:lineRule="auto"/>
                    <w:ind w:right="19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 xml:space="preserve">свыше </w:t>
                  </w:r>
                  <w:r w:rsidR="004743C9">
                    <w:rPr>
                      <w:lang w:eastAsia="en-US"/>
                    </w:rPr>
                    <w:t>10</w:t>
                  </w:r>
                  <w:r w:rsidRPr="00BD2A73">
                    <w:rPr>
                      <w:lang w:eastAsia="en-US"/>
                    </w:rPr>
                    <w:t xml:space="preserve"> до 15 (</w:t>
                  </w:r>
                  <w:r w:rsidR="003241D4" w:rsidRPr="00BD2A73">
                    <w:rPr>
                      <w:lang w:eastAsia="en-US"/>
                    </w:rPr>
                    <w:t>включ</w:t>
                  </w:r>
                  <w:r w:rsidR="003241D4">
                    <w:rPr>
                      <w:lang w:eastAsia="en-US"/>
                    </w:rPr>
                    <w:t>ительно</w:t>
                  </w:r>
                  <w:r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14530A" w:rsidP="00540E2E">
                  <w:pPr>
                    <w:spacing w:line="276" w:lineRule="auto"/>
                    <w:ind w:right="91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>
                    <w:rPr>
                      <w:lang w:eastAsia="en-US"/>
                    </w:rPr>
                    <w:t>4</w:t>
                  </w:r>
                  <w:r w:rsidR="00540E2E">
                    <w:rPr>
                      <w:lang w:eastAsia="en-US"/>
                    </w:rPr>
                    <w:t>5</w:t>
                  </w:r>
                  <w:r w:rsidR="004743C9">
                    <w:rPr>
                      <w:lang w:eastAsia="en-US"/>
                    </w:rPr>
                    <w:t>,00</w:t>
                  </w:r>
                </w:p>
              </w:tc>
            </w:tr>
            <w:tr w:rsidR="00A11C51" w:rsidRPr="00BD2A73" w:rsidTr="00560733">
              <w:trPr>
                <w:trHeight w:val="168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left="22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>3.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 w:rsidP="003241D4">
                  <w:pPr>
                    <w:spacing w:line="276" w:lineRule="auto"/>
                    <w:ind w:right="76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 xml:space="preserve">свыше 15 до </w:t>
                  </w:r>
                  <w:r w:rsidR="004743C9">
                    <w:rPr>
                      <w:lang w:eastAsia="en-US"/>
                    </w:rPr>
                    <w:t>20</w:t>
                  </w:r>
                  <w:r w:rsidRPr="00BD2A73">
                    <w:rPr>
                      <w:lang w:eastAsia="en-US"/>
                    </w:rPr>
                    <w:t xml:space="preserve"> (</w:t>
                  </w:r>
                  <w:r w:rsidR="003241D4" w:rsidRPr="00BD2A73">
                    <w:rPr>
                      <w:lang w:eastAsia="en-US"/>
                    </w:rPr>
                    <w:t>включ</w:t>
                  </w:r>
                  <w:r w:rsidR="003241D4">
                    <w:rPr>
                      <w:lang w:eastAsia="en-US"/>
                    </w:rPr>
                    <w:t>ительно</w:t>
                  </w:r>
                  <w:r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540E2E" w:rsidP="0014530A">
                  <w:pPr>
                    <w:spacing w:line="276" w:lineRule="auto"/>
                    <w:ind w:right="83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>
                    <w:rPr>
                      <w:lang w:eastAsia="en-US"/>
                    </w:rPr>
                    <w:t>60</w:t>
                  </w:r>
                  <w:r w:rsidR="0014530A">
                    <w:rPr>
                      <w:lang w:eastAsia="en-US"/>
                    </w:rPr>
                    <w:t>,</w:t>
                  </w:r>
                  <w:r w:rsidR="00A11C51" w:rsidRPr="00BD2A73">
                    <w:rPr>
                      <w:lang w:eastAsia="en-US"/>
                    </w:rPr>
                    <w:t>00</w:t>
                  </w:r>
                </w:p>
              </w:tc>
            </w:tr>
            <w:tr w:rsidR="00A11C51" w:rsidRPr="00BD2A73" w:rsidTr="00560733">
              <w:trPr>
                <w:trHeight w:val="214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left="22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>4.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 w:rsidP="003241D4">
                  <w:pPr>
                    <w:spacing w:line="276" w:lineRule="auto"/>
                    <w:ind w:right="69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>свыше 2</w:t>
                  </w:r>
                  <w:r w:rsidR="004743C9">
                    <w:rPr>
                      <w:lang w:eastAsia="en-US"/>
                    </w:rPr>
                    <w:t>0</w:t>
                  </w:r>
                  <w:r w:rsidRPr="00BD2A73">
                    <w:rPr>
                      <w:lang w:eastAsia="en-US"/>
                    </w:rPr>
                    <w:t xml:space="preserve"> до </w:t>
                  </w:r>
                  <w:r w:rsidR="004743C9">
                    <w:rPr>
                      <w:lang w:eastAsia="en-US"/>
                    </w:rPr>
                    <w:t>2</w:t>
                  </w:r>
                  <w:r w:rsidRPr="00BD2A73">
                    <w:rPr>
                      <w:lang w:eastAsia="en-US"/>
                    </w:rPr>
                    <w:t>5 (</w:t>
                  </w:r>
                  <w:r w:rsidR="003241D4" w:rsidRPr="00BD2A73">
                    <w:rPr>
                      <w:lang w:eastAsia="en-US"/>
                    </w:rPr>
                    <w:t>включ</w:t>
                  </w:r>
                  <w:r w:rsidR="003241D4">
                    <w:rPr>
                      <w:lang w:eastAsia="en-US"/>
                    </w:rPr>
                    <w:t>ительно</w:t>
                  </w:r>
                  <w:r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14530A" w:rsidP="00540E2E">
                  <w:pPr>
                    <w:spacing w:line="276" w:lineRule="auto"/>
                    <w:ind w:right="76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>
                    <w:rPr>
                      <w:lang w:eastAsia="en-US"/>
                    </w:rPr>
                    <w:t>7</w:t>
                  </w:r>
                  <w:r w:rsidR="00540E2E">
                    <w:rPr>
                      <w:lang w:eastAsia="en-US"/>
                    </w:rPr>
                    <w:t>9</w:t>
                  </w:r>
                  <w:r w:rsidR="004743C9">
                    <w:rPr>
                      <w:lang w:eastAsia="en-US"/>
                    </w:rPr>
                    <w:t>,00</w:t>
                  </w:r>
                </w:p>
              </w:tc>
            </w:tr>
            <w:tr w:rsidR="00A11C51" w:rsidRPr="00BD2A73" w:rsidTr="00560733">
              <w:trPr>
                <w:trHeight w:val="83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left="22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>5.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 w:rsidP="003241D4">
                  <w:pPr>
                    <w:spacing w:line="276" w:lineRule="auto"/>
                    <w:ind w:right="62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 xml:space="preserve">свыше </w:t>
                  </w:r>
                  <w:r w:rsidR="004743C9">
                    <w:rPr>
                      <w:lang w:eastAsia="en-US"/>
                    </w:rPr>
                    <w:t>25 до 30</w:t>
                  </w:r>
                  <w:r w:rsidRPr="00BD2A73">
                    <w:rPr>
                      <w:lang w:eastAsia="en-US"/>
                    </w:rPr>
                    <w:t xml:space="preserve"> (</w:t>
                  </w:r>
                  <w:r w:rsidR="003241D4" w:rsidRPr="00BD2A73">
                    <w:rPr>
                      <w:lang w:eastAsia="en-US"/>
                    </w:rPr>
                    <w:t>включ</w:t>
                  </w:r>
                  <w:r w:rsidR="003241D4">
                    <w:rPr>
                      <w:lang w:eastAsia="en-US"/>
                    </w:rPr>
                    <w:t>ительно</w:t>
                  </w:r>
                  <w:r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540E2E" w:rsidP="004743C9">
                  <w:pPr>
                    <w:spacing w:line="276" w:lineRule="auto"/>
                    <w:ind w:right="55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>
                    <w:rPr>
                      <w:lang w:eastAsia="en-US"/>
                    </w:rPr>
                    <w:t>95</w:t>
                  </w:r>
                  <w:r w:rsidR="004743C9">
                    <w:rPr>
                      <w:lang w:eastAsia="en-US"/>
                    </w:rPr>
                    <w:t>,00</w:t>
                  </w:r>
                </w:p>
              </w:tc>
            </w:tr>
            <w:tr w:rsidR="00A11C51" w:rsidRPr="00BD2A73" w:rsidTr="00560733">
              <w:trPr>
                <w:trHeight w:val="150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left="22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>6.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 w:rsidP="003241D4">
                  <w:pPr>
                    <w:spacing w:line="276" w:lineRule="auto"/>
                    <w:ind w:right="55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 xml:space="preserve">свыше </w:t>
                  </w:r>
                  <w:r w:rsidR="004743C9">
                    <w:rPr>
                      <w:lang w:eastAsia="en-US"/>
                    </w:rPr>
                    <w:t>30</w:t>
                  </w:r>
                  <w:r w:rsidRPr="00BD2A73">
                    <w:rPr>
                      <w:lang w:eastAsia="en-US"/>
                    </w:rPr>
                    <w:t xml:space="preserve"> до </w:t>
                  </w:r>
                  <w:r w:rsidR="004743C9">
                    <w:rPr>
                      <w:lang w:eastAsia="en-US"/>
                    </w:rPr>
                    <w:t>3</w:t>
                  </w:r>
                  <w:r w:rsidRPr="00BD2A73">
                    <w:rPr>
                      <w:lang w:eastAsia="en-US"/>
                    </w:rPr>
                    <w:t>5 (</w:t>
                  </w:r>
                  <w:r w:rsidR="003241D4" w:rsidRPr="00BD2A73">
                    <w:rPr>
                      <w:lang w:eastAsia="en-US"/>
                    </w:rPr>
                    <w:t>включ</w:t>
                  </w:r>
                  <w:r w:rsidR="003241D4">
                    <w:rPr>
                      <w:lang w:eastAsia="en-US"/>
                    </w:rPr>
                    <w:t>ительно</w:t>
                  </w:r>
                  <w:r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14530A" w:rsidP="00540E2E">
                  <w:pPr>
                    <w:spacing w:line="276" w:lineRule="auto"/>
                    <w:ind w:right="40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  <w:r w:rsidR="00540E2E">
                    <w:rPr>
                      <w:lang w:eastAsia="en-US"/>
                    </w:rPr>
                    <w:t>10</w:t>
                  </w:r>
                  <w:r w:rsidR="00A11C51" w:rsidRPr="00BD2A73">
                    <w:rPr>
                      <w:lang w:eastAsia="en-US"/>
                    </w:rPr>
                    <w:t>,00</w:t>
                  </w:r>
                </w:p>
              </w:tc>
            </w:tr>
            <w:tr w:rsidR="00A11C51" w:rsidRPr="00BD2A73" w:rsidTr="00560733">
              <w:trPr>
                <w:trHeight w:val="25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left="22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>7.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4743C9" w:rsidP="003241D4">
                  <w:pPr>
                    <w:spacing w:line="276" w:lineRule="auto"/>
                    <w:ind w:right="47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>
                    <w:rPr>
                      <w:lang w:eastAsia="en-US"/>
                    </w:rPr>
                    <w:t>свыше 3</w:t>
                  </w:r>
                  <w:r w:rsidR="00A11C51" w:rsidRPr="00BD2A73">
                    <w:rPr>
                      <w:lang w:eastAsia="en-US"/>
                    </w:rPr>
                    <w:t xml:space="preserve">5 до </w:t>
                  </w:r>
                  <w:r>
                    <w:rPr>
                      <w:lang w:eastAsia="en-US"/>
                    </w:rPr>
                    <w:t>40</w:t>
                  </w:r>
                  <w:r w:rsidR="00A11C51" w:rsidRPr="00BD2A73">
                    <w:rPr>
                      <w:lang w:eastAsia="en-US"/>
                    </w:rPr>
                    <w:t xml:space="preserve"> (</w:t>
                  </w:r>
                  <w:r w:rsidR="003241D4" w:rsidRPr="00BD2A73">
                    <w:rPr>
                      <w:lang w:eastAsia="en-US"/>
                    </w:rPr>
                    <w:t>включ</w:t>
                  </w:r>
                  <w:r w:rsidR="003241D4">
                    <w:rPr>
                      <w:lang w:eastAsia="en-US"/>
                    </w:rPr>
                    <w:t>ительно</w:t>
                  </w:r>
                  <w:r w:rsidR="00A11C51"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14530A" w:rsidP="00540E2E">
                  <w:pPr>
                    <w:spacing w:line="276" w:lineRule="auto"/>
                    <w:ind w:right="40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  <w:r w:rsidR="00540E2E">
                    <w:rPr>
                      <w:lang w:eastAsia="en-US"/>
                    </w:rPr>
                    <w:t>3</w:t>
                  </w:r>
                  <w:r>
                    <w:rPr>
                      <w:lang w:eastAsia="en-US"/>
                    </w:rPr>
                    <w:t>1</w:t>
                  </w:r>
                  <w:r w:rsidR="00A11C51" w:rsidRPr="00BD2A73">
                    <w:rPr>
                      <w:lang w:eastAsia="en-US"/>
                    </w:rPr>
                    <w:t>,00</w:t>
                  </w:r>
                </w:p>
              </w:tc>
            </w:tr>
            <w:tr w:rsidR="00A11C51" w:rsidRPr="00BD2A73" w:rsidTr="00560733">
              <w:trPr>
                <w:trHeight w:val="115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left="22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>8.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4743C9" w:rsidP="003241D4">
                  <w:pPr>
                    <w:spacing w:line="276" w:lineRule="auto"/>
                    <w:ind w:right="47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>
                    <w:rPr>
                      <w:lang w:eastAsia="en-US"/>
                    </w:rPr>
                    <w:t>свыше 40</w:t>
                  </w:r>
                  <w:r w:rsidR="00A11C51" w:rsidRPr="00BD2A73">
                    <w:rPr>
                      <w:lang w:eastAsia="en-US"/>
                    </w:rPr>
                    <w:t xml:space="preserve"> до </w:t>
                  </w:r>
                  <w:r>
                    <w:rPr>
                      <w:lang w:eastAsia="en-US"/>
                    </w:rPr>
                    <w:t>4</w:t>
                  </w:r>
                  <w:r w:rsidR="00A11C51" w:rsidRPr="00BD2A73">
                    <w:rPr>
                      <w:lang w:eastAsia="en-US"/>
                    </w:rPr>
                    <w:t xml:space="preserve">5 </w:t>
                  </w:r>
                  <w:r w:rsidR="003241D4">
                    <w:rPr>
                      <w:lang w:eastAsia="en-US"/>
                    </w:rPr>
                    <w:t>(</w:t>
                  </w:r>
                  <w:r w:rsidR="003241D4" w:rsidRPr="00BD2A73">
                    <w:rPr>
                      <w:lang w:eastAsia="en-US"/>
                    </w:rPr>
                    <w:t>включ</w:t>
                  </w:r>
                  <w:r w:rsidR="003241D4">
                    <w:rPr>
                      <w:lang w:eastAsia="en-US"/>
                    </w:rPr>
                    <w:t>ительно</w:t>
                  </w:r>
                  <w:r w:rsidR="00A11C51"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14530A" w:rsidP="00540E2E">
                  <w:pPr>
                    <w:spacing w:line="276" w:lineRule="auto"/>
                    <w:ind w:right="33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  <w:r w:rsidR="00540E2E">
                    <w:rPr>
                      <w:lang w:eastAsia="en-US"/>
                    </w:rPr>
                    <w:t>47</w:t>
                  </w:r>
                  <w:r w:rsidR="004743C9">
                    <w:rPr>
                      <w:lang w:eastAsia="en-US"/>
                    </w:rPr>
                    <w:t>,00</w:t>
                  </w:r>
                </w:p>
              </w:tc>
            </w:tr>
            <w:tr w:rsidR="00A11C51" w:rsidRPr="00BD2A73" w:rsidTr="00560733">
              <w:trPr>
                <w:trHeight w:val="109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>
                  <w:pPr>
                    <w:spacing w:line="276" w:lineRule="auto"/>
                    <w:ind w:left="22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>9.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A11C51" w:rsidP="00D23F37">
                  <w:pPr>
                    <w:spacing w:line="276" w:lineRule="auto"/>
                    <w:ind w:right="40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 w:rsidRPr="00BD2A73">
                    <w:rPr>
                      <w:lang w:eastAsia="en-US"/>
                    </w:rPr>
                    <w:t xml:space="preserve">свыше </w:t>
                  </w:r>
                  <w:r w:rsidR="004743C9">
                    <w:rPr>
                      <w:lang w:eastAsia="en-US"/>
                    </w:rPr>
                    <w:t>45</w:t>
                  </w:r>
                  <w:r w:rsidRPr="00BD2A73">
                    <w:rPr>
                      <w:lang w:eastAsia="en-US"/>
                    </w:rPr>
                    <w:t xml:space="preserve"> до </w:t>
                  </w:r>
                  <w:r w:rsidR="004743C9">
                    <w:rPr>
                      <w:lang w:eastAsia="en-US"/>
                    </w:rPr>
                    <w:t>50</w:t>
                  </w:r>
                  <w:r w:rsidRPr="00BD2A73">
                    <w:rPr>
                      <w:lang w:eastAsia="en-US"/>
                    </w:rPr>
                    <w:t xml:space="preserve"> (</w:t>
                  </w:r>
                  <w:r w:rsidR="00D23F37" w:rsidRPr="00BD2A73">
                    <w:rPr>
                      <w:lang w:eastAsia="en-US"/>
                    </w:rPr>
                    <w:t>включ</w:t>
                  </w:r>
                  <w:r w:rsidR="00D23F37">
                    <w:rPr>
                      <w:lang w:eastAsia="en-US"/>
                    </w:rPr>
                    <w:t>ительно</w:t>
                  </w:r>
                  <w:r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11C51" w:rsidRPr="00BD2A73" w:rsidRDefault="0014530A" w:rsidP="00540E2E">
                  <w:pPr>
                    <w:spacing w:line="276" w:lineRule="auto"/>
                    <w:ind w:right="33"/>
                    <w:jc w:val="center"/>
                    <w:rPr>
                      <w:rFonts w:eastAsia="Times New Roman"/>
                      <w:color w:val="000000"/>
                      <w:lang w:val="en-US"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  <w:r w:rsidR="00540E2E">
                    <w:rPr>
                      <w:lang w:eastAsia="en-US"/>
                    </w:rPr>
                    <w:t>67</w:t>
                  </w:r>
                  <w:r w:rsidR="004743C9">
                    <w:rPr>
                      <w:lang w:eastAsia="en-US"/>
                    </w:rPr>
                    <w:t>,00</w:t>
                  </w:r>
                </w:p>
              </w:tc>
            </w:tr>
            <w:tr w:rsidR="004743C9" w:rsidRPr="00BD2A73" w:rsidTr="00560733">
              <w:trPr>
                <w:trHeight w:val="109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4743C9" w:rsidRPr="00BD2A73" w:rsidRDefault="004743C9">
                  <w:pPr>
                    <w:spacing w:line="276" w:lineRule="auto"/>
                    <w:ind w:left="22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10.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4743C9" w:rsidRPr="00BD2A73" w:rsidRDefault="00146F9A" w:rsidP="004743C9">
                  <w:pPr>
                    <w:spacing w:line="276" w:lineRule="auto"/>
                    <w:ind w:right="4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свыше 50 до 55 </w:t>
                  </w:r>
                  <w:r w:rsidR="00D23F37" w:rsidRPr="00BD2A73">
                    <w:rPr>
                      <w:lang w:eastAsia="en-US"/>
                    </w:rPr>
                    <w:t>(включ</w:t>
                  </w:r>
                  <w:r w:rsidR="00D23F37">
                    <w:rPr>
                      <w:lang w:eastAsia="en-US"/>
                    </w:rPr>
                    <w:t>ительно</w:t>
                  </w:r>
                  <w:r w:rsidR="00D23F37"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4743C9" w:rsidRDefault="0014530A" w:rsidP="00540E2E">
                  <w:pPr>
                    <w:spacing w:line="276" w:lineRule="auto"/>
                    <w:ind w:right="33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  <w:r w:rsidR="00540E2E">
                    <w:rPr>
                      <w:lang w:eastAsia="en-US"/>
                    </w:rPr>
                    <w:t>83</w:t>
                  </w:r>
                  <w:r w:rsidR="00146F9A">
                    <w:rPr>
                      <w:lang w:eastAsia="en-US"/>
                    </w:rPr>
                    <w:t>,00</w:t>
                  </w:r>
                </w:p>
              </w:tc>
            </w:tr>
            <w:tr w:rsidR="00146F9A" w:rsidRPr="00BD2A73" w:rsidTr="00560733">
              <w:trPr>
                <w:trHeight w:val="109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146F9A">
                  <w:pPr>
                    <w:spacing w:line="276" w:lineRule="auto"/>
                    <w:ind w:left="22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11.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146F9A" w:rsidP="00146F9A">
                  <w:pPr>
                    <w:spacing w:line="276" w:lineRule="auto"/>
                    <w:ind w:right="4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свыше 55 до 60</w:t>
                  </w:r>
                  <w:r w:rsidR="00D23F37" w:rsidRPr="00BD2A73">
                    <w:rPr>
                      <w:lang w:eastAsia="en-US"/>
                    </w:rPr>
                    <w:t>(включ</w:t>
                  </w:r>
                  <w:r w:rsidR="00D23F37">
                    <w:rPr>
                      <w:lang w:eastAsia="en-US"/>
                    </w:rPr>
                    <w:t>ительно</w:t>
                  </w:r>
                  <w:r w:rsidR="00D23F37"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540E2E">
                  <w:pPr>
                    <w:spacing w:line="276" w:lineRule="auto"/>
                    <w:ind w:right="33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200</w:t>
                  </w:r>
                  <w:r w:rsidR="00146F9A">
                    <w:rPr>
                      <w:lang w:eastAsia="en-US"/>
                    </w:rPr>
                    <w:t>,00</w:t>
                  </w:r>
                </w:p>
              </w:tc>
            </w:tr>
            <w:tr w:rsidR="00146F9A" w:rsidRPr="00BD2A73" w:rsidTr="00560733">
              <w:trPr>
                <w:trHeight w:val="109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146F9A" w:rsidP="00146F9A">
                  <w:pPr>
                    <w:spacing w:line="276" w:lineRule="auto"/>
                    <w:ind w:left="22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12. 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146F9A" w:rsidP="00146F9A">
                  <w:pPr>
                    <w:spacing w:line="276" w:lineRule="auto"/>
                    <w:ind w:right="4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свыше 60 до 65</w:t>
                  </w:r>
                  <w:r w:rsidR="00D23F37" w:rsidRPr="00BD2A73">
                    <w:rPr>
                      <w:lang w:eastAsia="en-US"/>
                    </w:rPr>
                    <w:t>(включ</w:t>
                  </w:r>
                  <w:r w:rsidR="00D23F37">
                    <w:rPr>
                      <w:lang w:eastAsia="en-US"/>
                    </w:rPr>
                    <w:t>ительно</w:t>
                  </w:r>
                  <w:r w:rsidR="00D23F37"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610D44" w:rsidP="00540E2E">
                  <w:pPr>
                    <w:spacing w:line="276" w:lineRule="auto"/>
                    <w:ind w:right="33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</w:t>
                  </w:r>
                  <w:r w:rsidR="00540E2E">
                    <w:rPr>
                      <w:lang w:eastAsia="en-US"/>
                    </w:rPr>
                    <w:t>22</w:t>
                  </w:r>
                  <w:r w:rsidR="00146F9A">
                    <w:rPr>
                      <w:lang w:eastAsia="en-US"/>
                    </w:rPr>
                    <w:t>,00</w:t>
                  </w:r>
                </w:p>
              </w:tc>
            </w:tr>
            <w:tr w:rsidR="00146F9A" w:rsidRPr="00BD2A73" w:rsidTr="00560733">
              <w:trPr>
                <w:trHeight w:val="109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146F9A" w:rsidP="00146F9A">
                  <w:pPr>
                    <w:spacing w:line="276" w:lineRule="auto"/>
                    <w:ind w:left="22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13.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3241D4" w:rsidP="00146F9A">
                  <w:pPr>
                    <w:spacing w:line="276" w:lineRule="auto"/>
                    <w:ind w:right="4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с</w:t>
                  </w:r>
                  <w:r w:rsidR="00146F9A">
                    <w:rPr>
                      <w:lang w:eastAsia="en-US"/>
                    </w:rPr>
                    <w:t>выше 65 до 70</w:t>
                  </w:r>
                  <w:r w:rsidR="00D23F37" w:rsidRPr="00BD2A73">
                    <w:rPr>
                      <w:lang w:eastAsia="en-US"/>
                    </w:rPr>
                    <w:t>(включ</w:t>
                  </w:r>
                  <w:r w:rsidR="00D23F37">
                    <w:rPr>
                      <w:lang w:eastAsia="en-US"/>
                    </w:rPr>
                    <w:t>ительно</w:t>
                  </w:r>
                  <w:r w:rsidR="00D23F37"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610D44" w:rsidP="00540E2E">
                  <w:pPr>
                    <w:spacing w:line="276" w:lineRule="auto"/>
                    <w:ind w:right="33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</w:t>
                  </w:r>
                  <w:r w:rsidR="00540E2E">
                    <w:rPr>
                      <w:lang w:eastAsia="en-US"/>
                    </w:rPr>
                    <w:t>36</w:t>
                  </w:r>
                  <w:r w:rsidR="00146F9A">
                    <w:rPr>
                      <w:lang w:eastAsia="en-US"/>
                    </w:rPr>
                    <w:t>,00</w:t>
                  </w:r>
                </w:p>
              </w:tc>
            </w:tr>
            <w:tr w:rsidR="00146F9A" w:rsidRPr="00BD2A73" w:rsidTr="00560733">
              <w:trPr>
                <w:trHeight w:val="109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146F9A" w:rsidP="00146F9A">
                  <w:pPr>
                    <w:spacing w:line="276" w:lineRule="auto"/>
                    <w:ind w:left="22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14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3241D4" w:rsidP="00146F9A">
                  <w:pPr>
                    <w:spacing w:line="276" w:lineRule="auto"/>
                    <w:ind w:right="4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свыше 70 до 75</w:t>
                  </w:r>
                  <w:r w:rsidR="00D23F37" w:rsidRPr="00BD2A73">
                    <w:rPr>
                      <w:lang w:eastAsia="en-US"/>
                    </w:rPr>
                    <w:t>(включ</w:t>
                  </w:r>
                  <w:r w:rsidR="00D23F37">
                    <w:rPr>
                      <w:lang w:eastAsia="en-US"/>
                    </w:rPr>
                    <w:t>ительно</w:t>
                  </w:r>
                  <w:r w:rsidR="00D23F37"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46F9A" w:rsidRDefault="00610D44" w:rsidP="00540E2E">
                  <w:pPr>
                    <w:spacing w:line="276" w:lineRule="auto"/>
                    <w:ind w:right="33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</w:t>
                  </w:r>
                  <w:r w:rsidR="00540E2E">
                    <w:rPr>
                      <w:lang w:eastAsia="en-US"/>
                    </w:rPr>
                    <w:t>54</w:t>
                  </w:r>
                  <w:r w:rsidR="003241D4">
                    <w:rPr>
                      <w:lang w:eastAsia="en-US"/>
                    </w:rPr>
                    <w:t>,00</w:t>
                  </w:r>
                </w:p>
              </w:tc>
            </w:tr>
            <w:tr w:rsidR="003241D4" w:rsidRPr="00BD2A73" w:rsidTr="00560733">
              <w:trPr>
                <w:trHeight w:val="109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241D4" w:rsidRDefault="003241D4" w:rsidP="00146F9A">
                  <w:pPr>
                    <w:spacing w:line="276" w:lineRule="auto"/>
                    <w:ind w:left="22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15.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241D4" w:rsidRDefault="003241D4" w:rsidP="00146F9A">
                  <w:pPr>
                    <w:spacing w:line="276" w:lineRule="auto"/>
                    <w:ind w:right="4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свыше 75 до 80</w:t>
                  </w:r>
                  <w:r w:rsidR="00D23F37" w:rsidRPr="00BD2A73">
                    <w:rPr>
                      <w:lang w:eastAsia="en-US"/>
                    </w:rPr>
                    <w:t>(включ</w:t>
                  </w:r>
                  <w:r w:rsidR="00D23F37">
                    <w:rPr>
                      <w:lang w:eastAsia="en-US"/>
                    </w:rPr>
                    <w:t>ительно</w:t>
                  </w:r>
                  <w:r w:rsidR="00D23F37"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241D4" w:rsidRDefault="00610D44" w:rsidP="00540E2E">
                  <w:pPr>
                    <w:spacing w:line="276" w:lineRule="auto"/>
                    <w:ind w:right="33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</w:t>
                  </w:r>
                  <w:r w:rsidR="00540E2E">
                    <w:rPr>
                      <w:lang w:eastAsia="en-US"/>
                    </w:rPr>
                    <w:t>74</w:t>
                  </w:r>
                  <w:r w:rsidR="003241D4">
                    <w:rPr>
                      <w:lang w:eastAsia="en-US"/>
                    </w:rPr>
                    <w:t>,00</w:t>
                  </w:r>
                </w:p>
              </w:tc>
            </w:tr>
            <w:tr w:rsidR="003241D4" w:rsidRPr="00BD2A73" w:rsidTr="00560733">
              <w:trPr>
                <w:trHeight w:val="109"/>
                <w:jc w:val="center"/>
              </w:trPr>
              <w:tc>
                <w:tcPr>
                  <w:tcW w:w="8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241D4" w:rsidRDefault="003241D4" w:rsidP="00146F9A">
                  <w:pPr>
                    <w:spacing w:line="276" w:lineRule="auto"/>
                    <w:ind w:left="22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16.</w:t>
                  </w:r>
                </w:p>
              </w:tc>
              <w:tc>
                <w:tcPr>
                  <w:tcW w:w="3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241D4" w:rsidRDefault="003241D4" w:rsidP="00146F9A">
                  <w:pPr>
                    <w:spacing w:line="276" w:lineRule="auto"/>
                    <w:ind w:right="4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свыше 80 до 85</w:t>
                  </w:r>
                  <w:r w:rsidR="00D23F37">
                    <w:rPr>
                      <w:lang w:eastAsia="en-US"/>
                    </w:rPr>
                    <w:t xml:space="preserve"> </w:t>
                  </w:r>
                  <w:r w:rsidR="00D23F37" w:rsidRPr="00BD2A73">
                    <w:rPr>
                      <w:lang w:eastAsia="en-US"/>
                    </w:rPr>
                    <w:t>(включ</w:t>
                  </w:r>
                  <w:r w:rsidR="00D23F37">
                    <w:rPr>
                      <w:lang w:eastAsia="en-US"/>
                    </w:rPr>
                    <w:t>ительно</w:t>
                  </w:r>
                  <w:r w:rsidR="00D23F37" w:rsidRPr="00BD2A73"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241D4" w:rsidRDefault="00610D44" w:rsidP="00540E2E">
                  <w:pPr>
                    <w:spacing w:line="276" w:lineRule="auto"/>
                    <w:ind w:right="33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</w:t>
                  </w:r>
                  <w:r w:rsidR="00540E2E">
                    <w:rPr>
                      <w:lang w:eastAsia="en-US"/>
                    </w:rPr>
                    <w:t>87</w:t>
                  </w:r>
                  <w:r w:rsidR="003241D4">
                    <w:rPr>
                      <w:lang w:eastAsia="en-US"/>
                    </w:rPr>
                    <w:t>,00</w:t>
                  </w:r>
                </w:p>
              </w:tc>
            </w:tr>
          </w:tbl>
          <w:p w:rsidR="00D5719F" w:rsidRDefault="00D5719F" w:rsidP="00D5719F">
            <w:pPr>
              <w:pStyle w:val="ConsPlusNormal"/>
              <w:widowControl/>
              <w:ind w:firstLine="0"/>
              <w:jc w:val="center"/>
            </w:pPr>
          </w:p>
          <w:p w:rsidR="00D5719F" w:rsidRDefault="00D5719F" w:rsidP="00D5719F">
            <w:pPr>
              <w:jc w:val="center"/>
            </w:pPr>
          </w:p>
          <w:p w:rsidR="00D5719F" w:rsidRDefault="00D5719F" w:rsidP="00D5719F">
            <w:pPr>
              <w:jc w:val="center"/>
            </w:pPr>
          </w:p>
          <w:p w:rsidR="00707140" w:rsidRDefault="00D5719F" w:rsidP="00BD2A73">
            <w:pPr>
              <w:autoSpaceDE/>
              <w:autoSpaceDN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</w:rPr>
              <w:lastRenderedPageBreak/>
              <w:t xml:space="preserve"> </w:t>
            </w:r>
          </w:p>
        </w:tc>
        <w:tc>
          <w:tcPr>
            <w:tcW w:w="1843" w:type="dxa"/>
          </w:tcPr>
          <w:p w:rsidR="00707140" w:rsidRPr="00706326" w:rsidRDefault="000270C6" w:rsidP="000270C6">
            <w:pPr>
              <w:jc w:val="center"/>
              <w:rPr>
                <w:sz w:val="24"/>
                <w:szCs w:val="24"/>
              </w:rPr>
            </w:pPr>
            <w:r w:rsidRPr="000270C6">
              <w:rPr>
                <w:sz w:val="24"/>
                <w:szCs w:val="24"/>
              </w:rPr>
              <w:lastRenderedPageBreak/>
              <w:t>Министерств</w:t>
            </w:r>
            <w:r>
              <w:rPr>
                <w:sz w:val="24"/>
                <w:szCs w:val="24"/>
              </w:rPr>
              <w:t>о</w:t>
            </w:r>
            <w:r w:rsidRPr="000270C6">
              <w:rPr>
                <w:sz w:val="24"/>
                <w:szCs w:val="24"/>
              </w:rPr>
              <w:t xml:space="preserve"> строительства, жилищно-коммунального хозяйства и энергетики Удмуртской республики</w:t>
            </w:r>
          </w:p>
        </w:tc>
      </w:tr>
      <w:tr w:rsidR="00707140" w:rsidTr="00917DCE">
        <w:tblPrEx>
          <w:tblCellMar>
            <w:left w:w="108" w:type="dxa"/>
            <w:right w:w="108" w:type="dxa"/>
          </w:tblCellMar>
        </w:tblPrEx>
        <w:trPr>
          <w:trHeight w:val="67"/>
        </w:trPr>
        <w:tc>
          <w:tcPr>
            <w:tcW w:w="453" w:type="dxa"/>
          </w:tcPr>
          <w:p w:rsidR="00707140" w:rsidRDefault="00707140">
            <w:pPr>
              <w:jc w:val="center"/>
              <w:rPr>
                <w:sz w:val="24"/>
                <w:szCs w:val="24"/>
              </w:rPr>
            </w:pPr>
            <w:bookmarkStart w:id="0" w:name="_GoBack" w:colFirst="4" w:colLast="4"/>
            <w:r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2127" w:type="dxa"/>
          </w:tcPr>
          <w:p w:rsidR="00E17E29" w:rsidRDefault="00707140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- абонементные</w:t>
            </w:r>
          </w:p>
          <w:p w:rsidR="00707140" w:rsidRDefault="00707140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(на несколько поездок)</w:t>
            </w:r>
          </w:p>
        </w:tc>
        <w:tc>
          <w:tcPr>
            <w:tcW w:w="1984" w:type="dxa"/>
          </w:tcPr>
          <w:p w:rsidR="00707140" w:rsidRPr="00274A1E" w:rsidRDefault="00707140" w:rsidP="0092701D">
            <w:pPr>
              <w:jc w:val="center"/>
              <w:rPr>
                <w:sz w:val="24"/>
                <w:szCs w:val="24"/>
              </w:rPr>
            </w:pPr>
            <w:r w:rsidRPr="00274A1E">
              <w:rPr>
                <w:sz w:val="24"/>
                <w:szCs w:val="24"/>
              </w:rPr>
              <w:t xml:space="preserve">Согласованы с  </w:t>
            </w:r>
          </w:p>
          <w:p w:rsidR="00707140" w:rsidRPr="00274A1E" w:rsidRDefault="003F471A" w:rsidP="0092701D">
            <w:pPr>
              <w:jc w:val="center"/>
              <w:rPr>
                <w:sz w:val="24"/>
                <w:szCs w:val="24"/>
              </w:rPr>
            </w:pPr>
            <w:r w:rsidRPr="00274A1E">
              <w:rPr>
                <w:sz w:val="24"/>
                <w:szCs w:val="24"/>
              </w:rPr>
              <w:t>Министерством строительства, жилищно-коммунального хозяйства и энергетики Удмуртской республики</w:t>
            </w:r>
          </w:p>
          <w:p w:rsidR="003F471A" w:rsidRPr="00274A1E" w:rsidRDefault="007C5CBD" w:rsidP="00540E2E">
            <w:pPr>
              <w:jc w:val="center"/>
              <w:rPr>
                <w:sz w:val="24"/>
                <w:szCs w:val="24"/>
              </w:rPr>
            </w:pPr>
            <w:r w:rsidRPr="00274A1E">
              <w:rPr>
                <w:sz w:val="24"/>
                <w:szCs w:val="24"/>
              </w:rPr>
              <w:t>(Исх. №04-02/07/1</w:t>
            </w:r>
            <w:r w:rsidR="00274A1E" w:rsidRPr="00274A1E">
              <w:rPr>
                <w:sz w:val="24"/>
                <w:szCs w:val="24"/>
                <w:lang w:val="en-US"/>
              </w:rPr>
              <w:t>2</w:t>
            </w:r>
            <w:r w:rsidR="00540E2E">
              <w:rPr>
                <w:sz w:val="24"/>
                <w:szCs w:val="24"/>
              </w:rPr>
              <w:t>596</w:t>
            </w:r>
            <w:r w:rsidRPr="00274A1E">
              <w:rPr>
                <w:sz w:val="24"/>
                <w:szCs w:val="24"/>
              </w:rPr>
              <w:t xml:space="preserve"> от </w:t>
            </w:r>
            <w:r w:rsidR="00540E2E">
              <w:rPr>
                <w:sz w:val="24"/>
                <w:szCs w:val="24"/>
              </w:rPr>
              <w:t>03</w:t>
            </w:r>
            <w:r w:rsidR="003F471A" w:rsidRPr="00274A1E">
              <w:rPr>
                <w:sz w:val="24"/>
                <w:szCs w:val="24"/>
              </w:rPr>
              <w:t>.12.202</w:t>
            </w:r>
            <w:r w:rsidR="00540E2E">
              <w:rPr>
                <w:sz w:val="24"/>
                <w:szCs w:val="24"/>
              </w:rPr>
              <w:t>5</w:t>
            </w:r>
            <w:r w:rsidR="003F471A" w:rsidRPr="00274A1E">
              <w:rPr>
                <w:sz w:val="24"/>
                <w:szCs w:val="24"/>
              </w:rPr>
              <w:t>г.)</w:t>
            </w:r>
          </w:p>
        </w:tc>
        <w:tc>
          <w:tcPr>
            <w:tcW w:w="1276" w:type="dxa"/>
            <w:vAlign w:val="center"/>
          </w:tcPr>
          <w:p w:rsidR="00707140" w:rsidRPr="00274A1E" w:rsidRDefault="00707140" w:rsidP="00D941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  <w:vAlign w:val="center"/>
          </w:tcPr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5D1E12" w:rsidRDefault="00540E2E" w:rsidP="005D1E12">
            <w:pPr>
              <w:pStyle w:val="ac"/>
            </w:pPr>
            <w:r w:rsidRPr="00540E2E">
              <w:drawing>
                <wp:inline distT="0" distB="0" distL="0" distR="0" wp14:anchorId="09088A9D" wp14:editId="5B96F95A">
                  <wp:extent cx="5039729" cy="2533650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4194" cy="253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C5CBD" w:rsidRDefault="007C5CBD" w:rsidP="00204D98">
            <w:pPr>
              <w:jc w:val="center"/>
              <w:rPr>
                <w:sz w:val="24"/>
                <w:szCs w:val="24"/>
              </w:rPr>
            </w:pPr>
          </w:p>
          <w:p w:rsidR="00707140" w:rsidRDefault="00707140" w:rsidP="00C034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07140" w:rsidRDefault="00707140" w:rsidP="002A59AD">
            <w:pPr>
              <w:rPr>
                <w:sz w:val="24"/>
                <w:szCs w:val="24"/>
              </w:rPr>
            </w:pPr>
          </w:p>
        </w:tc>
      </w:tr>
      <w:bookmarkEnd w:id="0"/>
    </w:tbl>
    <w:p w:rsidR="00976388" w:rsidRDefault="00976388">
      <w:pPr>
        <w:rPr>
          <w:sz w:val="24"/>
          <w:szCs w:val="24"/>
        </w:rPr>
      </w:pPr>
    </w:p>
    <w:sectPr w:rsidR="00976388" w:rsidSect="004A3564">
      <w:headerReference w:type="default" r:id="rId9"/>
      <w:pgSz w:w="16840" w:h="11907" w:orient="landscape" w:code="9"/>
      <w:pgMar w:top="1134" w:right="567" w:bottom="567" w:left="426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E12" w:rsidRDefault="005D1E12">
      <w:r>
        <w:separator/>
      </w:r>
    </w:p>
  </w:endnote>
  <w:endnote w:type="continuationSeparator" w:id="0">
    <w:p w:rsidR="005D1E12" w:rsidRDefault="005D1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E12" w:rsidRDefault="005D1E12">
      <w:r>
        <w:separator/>
      </w:r>
    </w:p>
  </w:footnote>
  <w:footnote w:type="continuationSeparator" w:id="0">
    <w:p w:rsidR="005D1E12" w:rsidRDefault="005D1E12">
      <w:r>
        <w:continuationSeparator/>
      </w:r>
    </w:p>
  </w:footnote>
  <w:footnote w:id="1">
    <w:p w:rsidR="005D1E12" w:rsidRDefault="005D1E12">
      <w:pPr>
        <w:pStyle w:val="a7"/>
        <w:ind w:firstLine="567"/>
        <w:jc w:val="both"/>
      </w:pPr>
      <w:r>
        <w:rPr>
          <w:rStyle w:val="a9"/>
        </w:rPr>
        <w:footnoteRef/>
      </w:r>
      <w:r>
        <w:t> Пункт 11 Стандартов раскрытия информации субъектами естественных монополий в сфере железнодорожных перевозок, утвержденных Постановлением Правительства Российской Федерации от 27.11.2010 № 939 (Собрание законодательства Российской Федерации, 2010, № 49, ст. 6517).</w:t>
      </w:r>
    </w:p>
  </w:footnote>
  <w:footnote w:id="2">
    <w:p w:rsidR="005D1E12" w:rsidRDefault="005D1E12">
      <w:pPr>
        <w:pStyle w:val="a7"/>
        <w:ind w:firstLine="567"/>
        <w:jc w:val="both"/>
      </w:pPr>
      <w:r>
        <w:rPr>
          <w:rStyle w:val="a9"/>
        </w:rPr>
        <w:footnoteRef/>
      </w:r>
      <w:r>
        <w:t xml:space="preserve"> Тарифы, сборы и плата устанавливаются в виде фиксированных (предельных) ценовых ставок тарифов, сборов и платы. </w:t>
      </w:r>
      <w:proofErr w:type="gramStart"/>
      <w:r>
        <w:t>Фиксированные (предельные) ставки тарифов, сборов и платы могут устанавливаться как в виде абсолютных значений, так и в виде индексов к действующему уровню тарифов, сборов и платы (пункт 9 Положения о государственном регулировании и контроле тарифов, сборов и платы в отношении работ (услуг) субъектов естественных монополий в сфере железнодорожных перевозок, утвержденного Постановлением Правительства Российской Федерации от 05.08.2009 № 643 (Собрание законодательства Российской</w:t>
      </w:r>
      <w:proofErr w:type="gramEnd"/>
      <w:r>
        <w:t xml:space="preserve"> </w:t>
      </w:r>
      <w:proofErr w:type="gramStart"/>
      <w:r>
        <w:t>Федерации, 2009, № 32, ст. 4051)).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E12" w:rsidRDefault="005D1E12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200C3"/>
    <w:multiLevelType w:val="hybridMultilevel"/>
    <w:tmpl w:val="17184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5623D0"/>
    <w:multiLevelType w:val="hybridMultilevel"/>
    <w:tmpl w:val="C6A0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88"/>
    <w:rsid w:val="00011545"/>
    <w:rsid w:val="00021115"/>
    <w:rsid w:val="000270C6"/>
    <w:rsid w:val="000351D0"/>
    <w:rsid w:val="00057992"/>
    <w:rsid w:val="00060B6B"/>
    <w:rsid w:val="0007003F"/>
    <w:rsid w:val="00072F24"/>
    <w:rsid w:val="00081891"/>
    <w:rsid w:val="0009179B"/>
    <w:rsid w:val="000A78F0"/>
    <w:rsid w:val="000B293B"/>
    <w:rsid w:val="000B3393"/>
    <w:rsid w:val="000C34EE"/>
    <w:rsid w:val="000C6D89"/>
    <w:rsid w:val="000D4FB0"/>
    <w:rsid w:val="000F2C8E"/>
    <w:rsid w:val="001004A7"/>
    <w:rsid w:val="00100ADA"/>
    <w:rsid w:val="001019AF"/>
    <w:rsid w:val="00120364"/>
    <w:rsid w:val="00123BCB"/>
    <w:rsid w:val="0014530A"/>
    <w:rsid w:val="00146F9A"/>
    <w:rsid w:val="001516DB"/>
    <w:rsid w:val="001625D0"/>
    <w:rsid w:val="001729F5"/>
    <w:rsid w:val="00184BF5"/>
    <w:rsid w:val="001910D0"/>
    <w:rsid w:val="001936CE"/>
    <w:rsid w:val="001C307D"/>
    <w:rsid w:val="001D595E"/>
    <w:rsid w:val="001E75DB"/>
    <w:rsid w:val="001E7A63"/>
    <w:rsid w:val="001F4B50"/>
    <w:rsid w:val="00204D98"/>
    <w:rsid w:val="00206364"/>
    <w:rsid w:val="00274A1E"/>
    <w:rsid w:val="00291AE8"/>
    <w:rsid w:val="00293DCF"/>
    <w:rsid w:val="0029639F"/>
    <w:rsid w:val="002A4C52"/>
    <w:rsid w:val="002A59AD"/>
    <w:rsid w:val="002B1C7A"/>
    <w:rsid w:val="002B34FA"/>
    <w:rsid w:val="00303BC2"/>
    <w:rsid w:val="00323793"/>
    <w:rsid w:val="003241D4"/>
    <w:rsid w:val="003930BF"/>
    <w:rsid w:val="003973F1"/>
    <w:rsid w:val="003E373C"/>
    <w:rsid w:val="003E77C4"/>
    <w:rsid w:val="003F0DE2"/>
    <w:rsid w:val="003F471A"/>
    <w:rsid w:val="0040197B"/>
    <w:rsid w:val="00407655"/>
    <w:rsid w:val="004202CD"/>
    <w:rsid w:val="0046060A"/>
    <w:rsid w:val="00463F4D"/>
    <w:rsid w:val="004743C9"/>
    <w:rsid w:val="00482967"/>
    <w:rsid w:val="00486C58"/>
    <w:rsid w:val="004A3564"/>
    <w:rsid w:val="004B0E39"/>
    <w:rsid w:val="004E6813"/>
    <w:rsid w:val="004F151F"/>
    <w:rsid w:val="00512473"/>
    <w:rsid w:val="00513C1B"/>
    <w:rsid w:val="00530520"/>
    <w:rsid w:val="00540E2E"/>
    <w:rsid w:val="00541803"/>
    <w:rsid w:val="005440DA"/>
    <w:rsid w:val="00560733"/>
    <w:rsid w:val="005611D2"/>
    <w:rsid w:val="005616E2"/>
    <w:rsid w:val="00567AC4"/>
    <w:rsid w:val="00574885"/>
    <w:rsid w:val="005770C8"/>
    <w:rsid w:val="005811B5"/>
    <w:rsid w:val="0058459B"/>
    <w:rsid w:val="00590965"/>
    <w:rsid w:val="005A706B"/>
    <w:rsid w:val="005B6AE5"/>
    <w:rsid w:val="005D1E12"/>
    <w:rsid w:val="005E2432"/>
    <w:rsid w:val="00606798"/>
    <w:rsid w:val="00610D44"/>
    <w:rsid w:val="00616257"/>
    <w:rsid w:val="0062185C"/>
    <w:rsid w:val="006252EB"/>
    <w:rsid w:val="00633BA0"/>
    <w:rsid w:val="00637A81"/>
    <w:rsid w:val="00643546"/>
    <w:rsid w:val="00655D64"/>
    <w:rsid w:val="00686C48"/>
    <w:rsid w:val="006C35F3"/>
    <w:rsid w:val="006D146A"/>
    <w:rsid w:val="006D5049"/>
    <w:rsid w:val="00706326"/>
    <w:rsid w:val="00707140"/>
    <w:rsid w:val="007134EC"/>
    <w:rsid w:val="00721E8F"/>
    <w:rsid w:val="00727AA4"/>
    <w:rsid w:val="00731F73"/>
    <w:rsid w:val="007343B4"/>
    <w:rsid w:val="00755DB4"/>
    <w:rsid w:val="0078388B"/>
    <w:rsid w:val="007867C6"/>
    <w:rsid w:val="007A49CE"/>
    <w:rsid w:val="007B3CB9"/>
    <w:rsid w:val="007C1D6D"/>
    <w:rsid w:val="007C5CBD"/>
    <w:rsid w:val="007E1B2F"/>
    <w:rsid w:val="00816F4A"/>
    <w:rsid w:val="00826F82"/>
    <w:rsid w:val="008276BD"/>
    <w:rsid w:val="00831C16"/>
    <w:rsid w:val="008411F7"/>
    <w:rsid w:val="00843E64"/>
    <w:rsid w:val="00857B5B"/>
    <w:rsid w:val="0088766D"/>
    <w:rsid w:val="008A0EE1"/>
    <w:rsid w:val="008B1AFD"/>
    <w:rsid w:val="008B27D8"/>
    <w:rsid w:val="008C160A"/>
    <w:rsid w:val="008E47F8"/>
    <w:rsid w:val="008F1917"/>
    <w:rsid w:val="00917DCE"/>
    <w:rsid w:val="00926642"/>
    <w:rsid w:val="009268CB"/>
    <w:rsid w:val="0092701D"/>
    <w:rsid w:val="00931763"/>
    <w:rsid w:val="009519B1"/>
    <w:rsid w:val="00952FF6"/>
    <w:rsid w:val="00967D0A"/>
    <w:rsid w:val="00976388"/>
    <w:rsid w:val="009B68A7"/>
    <w:rsid w:val="009C29F9"/>
    <w:rsid w:val="009C409B"/>
    <w:rsid w:val="009E1324"/>
    <w:rsid w:val="009F740F"/>
    <w:rsid w:val="009F7BC5"/>
    <w:rsid w:val="00A11C51"/>
    <w:rsid w:val="00A149BE"/>
    <w:rsid w:val="00A201BB"/>
    <w:rsid w:val="00A370D8"/>
    <w:rsid w:val="00A37EE0"/>
    <w:rsid w:val="00A41B4A"/>
    <w:rsid w:val="00A46400"/>
    <w:rsid w:val="00A550C8"/>
    <w:rsid w:val="00A6222B"/>
    <w:rsid w:val="00A71FD5"/>
    <w:rsid w:val="00A96C8D"/>
    <w:rsid w:val="00AB0825"/>
    <w:rsid w:val="00AE3C70"/>
    <w:rsid w:val="00B10347"/>
    <w:rsid w:val="00B1652E"/>
    <w:rsid w:val="00B24286"/>
    <w:rsid w:val="00B32CDA"/>
    <w:rsid w:val="00B440E7"/>
    <w:rsid w:val="00B6197B"/>
    <w:rsid w:val="00BA0EC4"/>
    <w:rsid w:val="00BC461F"/>
    <w:rsid w:val="00BD2A73"/>
    <w:rsid w:val="00C034AF"/>
    <w:rsid w:val="00C05055"/>
    <w:rsid w:val="00C3123C"/>
    <w:rsid w:val="00C85EDB"/>
    <w:rsid w:val="00C9536E"/>
    <w:rsid w:val="00CC0F41"/>
    <w:rsid w:val="00CC2DED"/>
    <w:rsid w:val="00D05895"/>
    <w:rsid w:val="00D071B0"/>
    <w:rsid w:val="00D16B75"/>
    <w:rsid w:val="00D23F37"/>
    <w:rsid w:val="00D400F5"/>
    <w:rsid w:val="00D5719F"/>
    <w:rsid w:val="00D6043B"/>
    <w:rsid w:val="00D61B23"/>
    <w:rsid w:val="00D80D89"/>
    <w:rsid w:val="00D859FE"/>
    <w:rsid w:val="00D94193"/>
    <w:rsid w:val="00DB1DE4"/>
    <w:rsid w:val="00DC569F"/>
    <w:rsid w:val="00DE26FB"/>
    <w:rsid w:val="00DE6134"/>
    <w:rsid w:val="00E03830"/>
    <w:rsid w:val="00E048AB"/>
    <w:rsid w:val="00E17E29"/>
    <w:rsid w:val="00E2486A"/>
    <w:rsid w:val="00E259F1"/>
    <w:rsid w:val="00E43BE1"/>
    <w:rsid w:val="00E45CD2"/>
    <w:rsid w:val="00E638F5"/>
    <w:rsid w:val="00E71081"/>
    <w:rsid w:val="00E8757F"/>
    <w:rsid w:val="00EA754E"/>
    <w:rsid w:val="00F02BF1"/>
    <w:rsid w:val="00F107DC"/>
    <w:rsid w:val="00F16DF5"/>
    <w:rsid w:val="00F258C2"/>
    <w:rsid w:val="00F3251E"/>
    <w:rsid w:val="00F35331"/>
    <w:rsid w:val="00F366BA"/>
    <w:rsid w:val="00F36C36"/>
    <w:rsid w:val="00F537EF"/>
    <w:rsid w:val="00F6173F"/>
    <w:rsid w:val="00F75C52"/>
    <w:rsid w:val="00F86665"/>
    <w:rsid w:val="00F97E37"/>
    <w:rsid w:val="00FC0F80"/>
    <w:rsid w:val="00FC53AF"/>
    <w:rsid w:val="00FC5577"/>
    <w:rsid w:val="00FC757F"/>
    <w:rsid w:val="00FE4DFE"/>
    <w:rsid w:val="00FF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D5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A41B4A"/>
  </w:style>
  <w:style w:type="character" w:customStyle="1" w:styleId="a8">
    <w:name w:val="Текст сноски Знак"/>
    <w:basedOn w:val="a0"/>
    <w:link w:val="a7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A41B4A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E13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E132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571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5D1E12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D5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A41B4A"/>
  </w:style>
  <w:style w:type="character" w:customStyle="1" w:styleId="a8">
    <w:name w:val="Текст сноски Знак"/>
    <w:basedOn w:val="a0"/>
    <w:link w:val="a7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A41B4A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E13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E132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571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5D1E12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432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PK-1</cp:lastModifiedBy>
  <cp:revision>14</cp:revision>
  <cp:lastPrinted>2015-03-10T06:59:00Z</cp:lastPrinted>
  <dcterms:created xsi:type="dcterms:W3CDTF">2022-06-23T10:16:00Z</dcterms:created>
  <dcterms:modified xsi:type="dcterms:W3CDTF">2025-12-10T06:50:00Z</dcterms:modified>
</cp:coreProperties>
</file>